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88F" w14:textId="0B36B543" w:rsidR="001433DA" w:rsidRPr="004364BF" w:rsidRDefault="00EA11BF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SGSL</w:t>
      </w:r>
      <w:r w:rsidR="00EA3D20" w:rsidRPr="004364B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-PO</w:t>
      </w:r>
      <w:r w:rsidR="0059711C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0</w:t>
      </w:r>
      <w:r w:rsidR="00E674A5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2</w:t>
      </w:r>
    </w:p>
    <w:p w14:paraId="2F8053BB" w14:textId="7D186028" w:rsidR="00AD5E2F" w:rsidRPr="004364BF" w:rsidRDefault="00E674A5" w:rsidP="00A32842">
      <w:pPr>
        <w:spacing w:line="276" w:lineRule="auto"/>
        <w:ind w:left="425"/>
        <w:jc w:val="center"/>
        <w:rPr>
          <w:rFonts w:ascii="Calibri Light" w:eastAsia="Calibri" w:hAnsi="Calibri Light" w:cs="Calibri Light"/>
          <w:b/>
          <w:color w:val="008444"/>
          <w:sz w:val="40"/>
          <w:szCs w:val="32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OBBLIGHI DI CONFORMITÀ</w:t>
      </w:r>
    </w:p>
    <w:p w14:paraId="0657940E" w14:textId="0F0221EF" w:rsidR="00F25745" w:rsidRPr="004364BF" w:rsidRDefault="00F25745" w:rsidP="007110A7">
      <w:pPr>
        <w:jc w:val="center"/>
        <w:rPr>
          <w:rFonts w:ascii="Calibri Light" w:hAnsi="Calibri Light" w:cs="Calibri Light"/>
        </w:rPr>
      </w:pP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367C12" w:rsidRPr="00D62375" w14:paraId="4C5B9A86" w14:textId="77777777" w:rsidTr="00CA0421">
        <w:tc>
          <w:tcPr>
            <w:tcW w:w="637" w:type="dxa"/>
            <w:shd w:val="clear" w:color="auto" w:fill="auto"/>
          </w:tcPr>
          <w:p w14:paraId="2E1B04EA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  <w:shd w:val="clear" w:color="auto" w:fill="auto"/>
          </w:tcPr>
          <w:p w14:paraId="5D9852C8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  <w:shd w:val="clear" w:color="auto" w:fill="auto"/>
          </w:tcPr>
          <w:p w14:paraId="37ACB153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  <w:shd w:val="clear" w:color="auto" w:fill="auto"/>
          </w:tcPr>
          <w:p w14:paraId="771BA1DA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  <w:shd w:val="clear" w:color="auto" w:fill="auto"/>
          </w:tcPr>
          <w:p w14:paraId="7A1D2D31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367C12" w:rsidRPr="00A32842" w14:paraId="74D0960E" w14:textId="77777777" w:rsidTr="00CA0421">
        <w:tc>
          <w:tcPr>
            <w:tcW w:w="637" w:type="dxa"/>
            <w:shd w:val="clear" w:color="auto" w:fill="auto"/>
            <w:vAlign w:val="center"/>
          </w:tcPr>
          <w:p w14:paraId="7143EBE8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BE0C54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Lug. 24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76EBE5D4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DCE4C2" w14:textId="77777777" w:rsidR="00367C12" w:rsidRPr="00D62375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7F40D24B" w14:textId="77777777" w:rsidR="00367C12" w:rsidRPr="00A32842" w:rsidRDefault="00367C12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290D9795" w14:textId="77777777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32B30457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2" w:name="_Toc102567267"/>
      <w:r w:rsidRPr="00E674A5">
        <w:rPr>
          <w:rFonts w:ascii="Calibri Light" w:hAnsi="Calibri Light" w:cs="Calibri Light"/>
          <w:color w:val="00833D"/>
          <w:sz w:val="28"/>
          <w:szCs w:val="22"/>
        </w:rPr>
        <w:lastRenderedPageBreak/>
        <w:t>Scopo</w:t>
      </w:r>
      <w:bookmarkEnd w:id="2"/>
    </w:p>
    <w:p w14:paraId="18BA48B0" w14:textId="541DCCDA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Lo scopo di questa procedura è di definire le modalità operative e le responsabilità per l’identificazione, la gestione e l’archiviazione della documentazione di carattere legislativo e normativo che riguarda gli aspetti </w:t>
      </w:r>
      <w:r>
        <w:rPr>
          <w:rFonts w:ascii="Calibri Light" w:hAnsi="Calibri Light"/>
        </w:rPr>
        <w:t>di SSL</w:t>
      </w:r>
      <w:r w:rsidRPr="00E674A5">
        <w:rPr>
          <w:rFonts w:ascii="Calibri Light" w:hAnsi="Calibri Light"/>
        </w:rPr>
        <w:t xml:space="preserve"> delle attività, prodotti o servizi </w:t>
      </w:r>
      <w:r>
        <w:rPr>
          <w:rFonts w:ascii="Calibri Light" w:hAnsi="Calibri Light"/>
        </w:rPr>
        <w:t>di Montana S.p.A.</w:t>
      </w:r>
      <w:r w:rsidRPr="00E674A5">
        <w:rPr>
          <w:rFonts w:ascii="Calibri Light" w:hAnsi="Calibri Light"/>
        </w:rPr>
        <w:t xml:space="preserve"> ai fini della verifica e del mantenimento della conformità normativa.</w:t>
      </w:r>
    </w:p>
    <w:p w14:paraId="3D833B90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</w:rPr>
      </w:pPr>
    </w:p>
    <w:p w14:paraId="6E90E2EB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3" w:name="_Toc102567268"/>
      <w:r w:rsidRPr="00E674A5">
        <w:rPr>
          <w:rFonts w:ascii="Calibri Light" w:hAnsi="Calibri Light" w:cs="Calibri Light"/>
          <w:color w:val="00833D"/>
          <w:sz w:val="28"/>
          <w:szCs w:val="22"/>
        </w:rPr>
        <w:t>Applicabilità</w:t>
      </w:r>
      <w:bookmarkEnd w:id="3"/>
    </w:p>
    <w:p w14:paraId="475E48E2" w14:textId="7777777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La presente procedura si applica a tutte le attività e servizi dell’azienda collegate a prescrizioni di legge e di altro tipo (norme di legge, prescrizioni autorizzative, regolamenti e norme di settore, convenzioni, norme adottate in modo volontario, ecc.) in materia ambientale.</w:t>
      </w:r>
    </w:p>
    <w:p w14:paraId="071ED528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</w:rPr>
      </w:pPr>
    </w:p>
    <w:p w14:paraId="44E404D8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4" w:name="_Toc102567269"/>
      <w:r w:rsidRPr="00E674A5">
        <w:rPr>
          <w:rFonts w:ascii="Calibri Light" w:hAnsi="Calibri Light" w:cs="Calibri Light"/>
          <w:color w:val="00833D"/>
          <w:sz w:val="28"/>
          <w:szCs w:val="22"/>
        </w:rPr>
        <w:t>Termini e definizioni</w:t>
      </w:r>
      <w:bookmarkEnd w:id="4"/>
    </w:p>
    <w:p w14:paraId="7A9ABDD6" w14:textId="7777777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Ai fini della presente procedura si intendono:</w:t>
      </w:r>
    </w:p>
    <w:p w14:paraId="1D71C61C" w14:textId="2AAA4784" w:rsid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Prescrizioni legali, leggi e regolamenti: leggi e regolamenti di livello comunitario, statale e regionale</w:t>
      </w:r>
      <w:r>
        <w:rPr>
          <w:rFonts w:ascii="Calibri Light" w:hAnsi="Calibri Light"/>
        </w:rPr>
        <w:t>.</w:t>
      </w:r>
    </w:p>
    <w:p w14:paraId="30C9F451" w14:textId="7777777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Prescrizioni di altro tipo sottoscritte dall’organizzazione: norme, accordi volontari, regolamenti interni sottoscritti dall’organizzazione.</w:t>
      </w:r>
    </w:p>
    <w:p w14:paraId="4EAEA097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  <w:highlight w:val="yellow"/>
        </w:rPr>
      </w:pPr>
    </w:p>
    <w:p w14:paraId="1C53A08B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5" w:name="_Toc102567270"/>
      <w:r w:rsidRPr="00E674A5">
        <w:rPr>
          <w:rFonts w:ascii="Calibri Light" w:hAnsi="Calibri Light" w:cs="Calibri Light"/>
          <w:color w:val="00833D"/>
          <w:sz w:val="28"/>
          <w:szCs w:val="22"/>
        </w:rPr>
        <w:t>Riferimenti</w:t>
      </w:r>
      <w:bookmarkEnd w:id="5"/>
    </w:p>
    <w:p w14:paraId="4F42A63F" w14:textId="1FE2BE25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Norma UNI </w:t>
      </w:r>
      <w:r>
        <w:rPr>
          <w:rFonts w:ascii="Calibri Light" w:hAnsi="Calibri Light"/>
        </w:rPr>
        <w:t>ISO</w:t>
      </w:r>
      <w:r w:rsidRPr="00E674A5">
        <w:rPr>
          <w:rFonts w:ascii="Calibri Light" w:hAnsi="Calibri Light"/>
        </w:rPr>
        <w:t xml:space="preserve"> 45001 paragrafi 6.1.3 e 9.1.2.</w:t>
      </w:r>
    </w:p>
    <w:p w14:paraId="4AF0B01A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  <w:highlight w:val="yellow"/>
        </w:rPr>
      </w:pPr>
    </w:p>
    <w:p w14:paraId="0EA0C0E5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6" w:name="_Toc102567271"/>
      <w:r w:rsidRPr="00E674A5">
        <w:rPr>
          <w:rFonts w:ascii="Calibri Light" w:hAnsi="Calibri Light" w:cs="Calibri Light"/>
          <w:color w:val="00833D"/>
          <w:sz w:val="28"/>
          <w:szCs w:val="22"/>
        </w:rPr>
        <w:t>Responsabilità ed aggiornamento</w:t>
      </w:r>
      <w:bookmarkEnd w:id="6"/>
    </w:p>
    <w:p w14:paraId="4814D6CD" w14:textId="2DE12D02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Il 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ha il compito di individuare e valutare le prescrizioni applicabili connesse agli aspetti di SSL dell’organizzazione, con l’eventuale aiuto di consulenti esterni.</w:t>
      </w:r>
    </w:p>
    <w:p w14:paraId="6281467F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  <w:highlight w:val="yellow"/>
        </w:rPr>
      </w:pPr>
    </w:p>
    <w:p w14:paraId="147A4FAE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7" w:name="_Toc102567272"/>
      <w:r w:rsidRPr="00E674A5">
        <w:rPr>
          <w:rFonts w:ascii="Calibri Light" w:hAnsi="Calibri Light" w:cs="Calibri Light"/>
          <w:color w:val="00833D"/>
          <w:sz w:val="28"/>
          <w:szCs w:val="22"/>
        </w:rPr>
        <w:t>Modalità operative</w:t>
      </w:r>
      <w:bookmarkEnd w:id="7"/>
    </w:p>
    <w:p w14:paraId="334F7C03" w14:textId="7777777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La metodologia dell’analisi degli aspetti ambientali si articola in </w:t>
      </w:r>
      <w:proofErr w:type="gramStart"/>
      <w:r w:rsidRPr="00E674A5">
        <w:rPr>
          <w:rFonts w:ascii="Calibri Light" w:hAnsi="Calibri Light"/>
        </w:rPr>
        <w:t>4</w:t>
      </w:r>
      <w:proofErr w:type="gramEnd"/>
      <w:r w:rsidRPr="00E674A5">
        <w:rPr>
          <w:rFonts w:ascii="Calibri Light" w:hAnsi="Calibri Light"/>
        </w:rPr>
        <w:t xml:space="preserve"> fasi:</w:t>
      </w:r>
    </w:p>
    <w:p w14:paraId="0B55429B" w14:textId="77777777" w:rsidR="00E674A5" w:rsidRPr="00E674A5" w:rsidRDefault="00E674A5" w:rsidP="00E674A5">
      <w:pPr>
        <w:pStyle w:val="Paragrafoelenco"/>
        <w:numPr>
          <w:ilvl w:val="0"/>
          <w:numId w:val="83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 w:rsidRPr="00E674A5">
        <w:rPr>
          <w:rFonts w:ascii="Calibri Light" w:hAnsi="Calibri Light"/>
        </w:rPr>
        <w:t>identificazione e aggiornamento delle normative vincolanti;</w:t>
      </w:r>
    </w:p>
    <w:p w14:paraId="60E8DAAC" w14:textId="77777777" w:rsidR="00E674A5" w:rsidRPr="00E674A5" w:rsidRDefault="00E674A5" w:rsidP="00E674A5">
      <w:pPr>
        <w:pStyle w:val="Paragrafoelenco"/>
        <w:numPr>
          <w:ilvl w:val="0"/>
          <w:numId w:val="83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 w:rsidRPr="00E674A5">
        <w:rPr>
          <w:rFonts w:ascii="Calibri Light" w:hAnsi="Calibri Light"/>
        </w:rPr>
        <w:t>valutazione delle conformità e applicazione delle norme;</w:t>
      </w:r>
    </w:p>
    <w:p w14:paraId="6019D252" w14:textId="77777777" w:rsidR="00E674A5" w:rsidRPr="00E674A5" w:rsidRDefault="00E674A5" w:rsidP="00E674A5">
      <w:pPr>
        <w:pStyle w:val="Paragrafoelenco"/>
        <w:numPr>
          <w:ilvl w:val="0"/>
          <w:numId w:val="83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 w:rsidRPr="00E674A5">
        <w:rPr>
          <w:rFonts w:ascii="Calibri Light" w:hAnsi="Calibri Light"/>
        </w:rPr>
        <w:t>formazione normativa ed aggiornamento della documentazione del sistema;</w:t>
      </w:r>
    </w:p>
    <w:p w14:paraId="59A68BD3" w14:textId="77777777" w:rsidR="00E674A5" w:rsidRPr="00E674A5" w:rsidRDefault="00E674A5" w:rsidP="00E674A5">
      <w:pPr>
        <w:pStyle w:val="Paragrafoelenco"/>
        <w:numPr>
          <w:ilvl w:val="0"/>
          <w:numId w:val="83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 w:rsidRPr="00E674A5">
        <w:rPr>
          <w:rFonts w:ascii="Calibri Light" w:hAnsi="Calibri Light"/>
        </w:rPr>
        <w:t>archiviazione.</w:t>
      </w:r>
    </w:p>
    <w:p w14:paraId="654EF70A" w14:textId="04DD571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Le modalità operative di ogni singola fase sono </w:t>
      </w:r>
      <w:r>
        <w:rPr>
          <w:rFonts w:ascii="Calibri Light" w:hAnsi="Calibri Light"/>
        </w:rPr>
        <w:t>indicate nei seguenti capitoli.</w:t>
      </w:r>
    </w:p>
    <w:p w14:paraId="21682F39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</w:rPr>
      </w:pPr>
    </w:p>
    <w:p w14:paraId="34E86976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8" w:name="_Toc102567273"/>
      <w:r w:rsidRPr="00E674A5">
        <w:rPr>
          <w:rFonts w:ascii="Calibri Light" w:hAnsi="Calibri Light" w:cs="Calibri Light"/>
          <w:color w:val="00833D"/>
          <w:sz w:val="28"/>
          <w:szCs w:val="22"/>
        </w:rPr>
        <w:lastRenderedPageBreak/>
        <w:t>Identificazione e aggiornamento delle normative vincolanti</w:t>
      </w:r>
      <w:bookmarkEnd w:id="8"/>
    </w:p>
    <w:p w14:paraId="53229FD8" w14:textId="35E92BDB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Il 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procede, considerando gli aspetti ambientali connessi alle attività, prodotti o servizi dell’organizzazione, all’identificazione della normativa cogente applicabile e di altre eventuali prescrizioni ambientali cui l’azienda aderisce attraverso:</w:t>
      </w:r>
    </w:p>
    <w:p w14:paraId="725B0259" w14:textId="44313594" w:rsidR="00E674A5" w:rsidRPr="00E674A5" w:rsidRDefault="00E674A5" w:rsidP="00E674A5">
      <w:pPr>
        <w:pStyle w:val="Paragrafoelenco"/>
        <w:numPr>
          <w:ilvl w:val="0"/>
          <w:numId w:val="84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>
        <w:rPr>
          <w:rFonts w:ascii="Calibri Light" w:hAnsi="Calibri Light"/>
        </w:rPr>
        <w:t xml:space="preserve">Newsletter, </w:t>
      </w:r>
      <w:r w:rsidRPr="00E674A5">
        <w:rPr>
          <w:rFonts w:ascii="Calibri Light" w:hAnsi="Calibri Light"/>
        </w:rPr>
        <w:t xml:space="preserve">note informative da parte di associazioni (vedi </w:t>
      </w:r>
      <w:proofErr w:type="spellStart"/>
      <w:r>
        <w:rPr>
          <w:rFonts w:ascii="Calibri Light" w:hAnsi="Calibri Light"/>
        </w:rPr>
        <w:t>Puntosicuro</w:t>
      </w:r>
      <w:proofErr w:type="spellEnd"/>
      <w:r>
        <w:rPr>
          <w:rFonts w:ascii="Calibri Light" w:hAnsi="Calibri Light"/>
        </w:rPr>
        <w:t>)</w:t>
      </w:r>
      <w:r w:rsidRPr="00E674A5">
        <w:rPr>
          <w:rFonts w:ascii="Calibri Light" w:hAnsi="Calibri Light"/>
        </w:rPr>
        <w:t>;</w:t>
      </w:r>
    </w:p>
    <w:p w14:paraId="28760B37" w14:textId="59213684" w:rsidR="00E674A5" w:rsidRPr="00E674A5" w:rsidRDefault="00E674A5" w:rsidP="00E674A5">
      <w:pPr>
        <w:pStyle w:val="Paragrafoelenco"/>
        <w:numPr>
          <w:ilvl w:val="0"/>
          <w:numId w:val="84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circolari periodiche e note informative da parte di studi di consulenza </w:t>
      </w:r>
      <w:r>
        <w:rPr>
          <w:rFonts w:ascii="Calibri Light" w:hAnsi="Calibri Light"/>
        </w:rPr>
        <w:t>SSL</w:t>
      </w:r>
      <w:r w:rsidRPr="00E674A5">
        <w:rPr>
          <w:rFonts w:ascii="Calibri Light" w:hAnsi="Calibri Light"/>
        </w:rPr>
        <w:t>;</w:t>
      </w:r>
    </w:p>
    <w:p w14:paraId="5399129F" w14:textId="7467F13A" w:rsidR="00E674A5" w:rsidRPr="00E674A5" w:rsidRDefault="00E674A5" w:rsidP="00E674A5">
      <w:pPr>
        <w:pStyle w:val="Paragrafoelenco"/>
        <w:numPr>
          <w:ilvl w:val="0"/>
          <w:numId w:val="84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consultazione di siti internet specializzati in </w:t>
      </w:r>
      <w:r>
        <w:rPr>
          <w:rFonts w:ascii="Calibri Light" w:hAnsi="Calibri Light"/>
        </w:rPr>
        <w:t>SSL</w:t>
      </w:r>
      <w:r w:rsidRPr="00E674A5">
        <w:rPr>
          <w:rFonts w:ascii="Calibri Light" w:hAnsi="Calibri Light"/>
        </w:rPr>
        <w:t>;</w:t>
      </w:r>
    </w:p>
    <w:p w14:paraId="326C4F34" w14:textId="4ACB1529" w:rsidR="00E674A5" w:rsidRPr="00E674A5" w:rsidRDefault="00E674A5" w:rsidP="00E674A5">
      <w:pPr>
        <w:pStyle w:val="Paragrafoelenco"/>
        <w:numPr>
          <w:ilvl w:val="0"/>
          <w:numId w:val="84"/>
        </w:numPr>
        <w:tabs>
          <w:tab w:val="left" w:pos="142"/>
          <w:tab w:val="left" w:pos="9639"/>
        </w:tabs>
        <w:spacing w:line="240" w:lineRule="auto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note informative o contatto diretto con gli enti locali (es. </w:t>
      </w:r>
      <w:r>
        <w:rPr>
          <w:rFonts w:ascii="Calibri Light" w:hAnsi="Calibri Light"/>
        </w:rPr>
        <w:t>ATS</w:t>
      </w:r>
      <w:r w:rsidRPr="00E674A5">
        <w:rPr>
          <w:rFonts w:ascii="Calibri Light" w:hAnsi="Calibri Light"/>
        </w:rPr>
        <w:t>, …).</w:t>
      </w:r>
    </w:p>
    <w:p w14:paraId="002757E2" w14:textId="21EBFE8B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Il modulo Mod.PO0</w:t>
      </w:r>
      <w:r>
        <w:rPr>
          <w:rFonts w:ascii="Calibri Light" w:hAnsi="Calibri Light"/>
        </w:rPr>
        <w:t>1</w:t>
      </w:r>
      <w:r w:rsidRPr="00E674A5">
        <w:rPr>
          <w:rFonts w:ascii="Calibri Light" w:hAnsi="Calibri Light"/>
        </w:rPr>
        <w:t xml:space="preserve">.02 “Check-list di conformità legislativa SSL” </w:t>
      </w:r>
      <w:r>
        <w:rPr>
          <w:rFonts w:ascii="Calibri Light" w:hAnsi="Calibri Light"/>
        </w:rPr>
        <w:t>è un file</w:t>
      </w:r>
      <w:r w:rsidRPr="00E674A5">
        <w:rPr>
          <w:rFonts w:ascii="Calibri Light" w:hAnsi="Calibri Light"/>
        </w:rPr>
        <w:t xml:space="preserve"> </w:t>
      </w:r>
      <w:proofErr w:type="spellStart"/>
      <w:r w:rsidRPr="00E674A5">
        <w:rPr>
          <w:rFonts w:ascii="Calibri Light" w:hAnsi="Calibri Light"/>
        </w:rPr>
        <w:t>excel</w:t>
      </w:r>
      <w:proofErr w:type="spellEnd"/>
      <w:r w:rsidRPr="00E674A5">
        <w:rPr>
          <w:rFonts w:ascii="Calibri Light" w:hAnsi="Calibri Light"/>
        </w:rPr>
        <w:t xml:space="preserve"> organizzat</w:t>
      </w:r>
      <w:r>
        <w:rPr>
          <w:rFonts w:ascii="Calibri Light" w:hAnsi="Calibri Light"/>
        </w:rPr>
        <w:t>o</w:t>
      </w:r>
      <w:r w:rsidRPr="00E674A5">
        <w:rPr>
          <w:rFonts w:ascii="Calibri Light" w:hAnsi="Calibri Light"/>
        </w:rPr>
        <w:t xml:space="preserve"> per argomenti suddivisi in vari fogli con l’elenco delle norme potenzialmente applicabili all’attività aziendale, con indicazione della norma di riferimento e della data di pubblicazione. Nel caso di introduzione di una nuova normativa o di modifica di una esistente, l’elenco viene aggiornato a cura 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con eventuale supporto di consulenti esterni.</w:t>
      </w:r>
    </w:p>
    <w:p w14:paraId="0063325A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  <w:highlight w:val="yellow"/>
        </w:rPr>
      </w:pPr>
    </w:p>
    <w:p w14:paraId="788F517A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9" w:name="_Toc102567274"/>
      <w:r w:rsidRPr="00E674A5">
        <w:rPr>
          <w:rFonts w:ascii="Calibri Light" w:hAnsi="Calibri Light" w:cs="Calibri Light"/>
          <w:color w:val="00833D"/>
          <w:sz w:val="28"/>
          <w:szCs w:val="22"/>
        </w:rPr>
        <w:t>Valutazione delle conformità e applicazione delle norme</w:t>
      </w:r>
      <w:bookmarkEnd w:id="9"/>
    </w:p>
    <w:p w14:paraId="2D35B909" w14:textId="3EB1CA4D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Per la verifica ed il mantenimento della conformità legislativa/regolamentare, il 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compila i</w:t>
      </w:r>
      <w:r>
        <w:rPr>
          <w:rFonts w:ascii="Calibri Light" w:hAnsi="Calibri Light"/>
        </w:rPr>
        <w:t xml:space="preserve">l </w:t>
      </w:r>
      <w:r w:rsidRPr="00E674A5">
        <w:rPr>
          <w:rFonts w:ascii="Calibri Light" w:hAnsi="Calibri Light"/>
        </w:rPr>
        <w:t>modul</w:t>
      </w:r>
      <w:r>
        <w:rPr>
          <w:rFonts w:ascii="Calibri Light" w:hAnsi="Calibri Light"/>
        </w:rPr>
        <w:t>o</w:t>
      </w:r>
      <w:r w:rsidRPr="00E674A5">
        <w:rPr>
          <w:rFonts w:ascii="Calibri Light" w:hAnsi="Calibri Light"/>
        </w:rPr>
        <w:t xml:space="preserve"> citat</w:t>
      </w:r>
      <w:r>
        <w:rPr>
          <w:rFonts w:ascii="Calibri Light" w:hAnsi="Calibri Light"/>
        </w:rPr>
        <w:t>o</w:t>
      </w:r>
      <w:r w:rsidRPr="00E674A5">
        <w:rPr>
          <w:rFonts w:ascii="Calibri Light" w:hAnsi="Calibri Light"/>
        </w:rPr>
        <w:t xml:space="preserve"> dove sono inserite, le specifiche prescrizioni discendenti dalle norme potenzialmente applicabili dall’organizzazione. </w:t>
      </w:r>
    </w:p>
    <w:p w14:paraId="010848A5" w14:textId="420C3E66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verifica per tutte le prescrizioni l’applicabilità delle stesse e in caso positivo appone la dicitura “A” (applicabile) nel capo “Stato” e riporta nel campo “Annotazioni”, le evidenze oggettive della verifica dell’attuazione delle disposizioni normative applicabili nonché nel campo “Grado di conformità” l’esito della valutazione che potrà essere C (conforme) NC (non conforme) o PC (parzialmente conforme). </w:t>
      </w:r>
    </w:p>
    <w:p w14:paraId="35D78229" w14:textId="7777777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Qualora tra le prescrizioni identificate siano presenti adempimenti periodici (es. comunicazioni, pagamenti, analisi annuali ecc.) ne viene indicata la data dell’ultimo eseguito.</w:t>
      </w:r>
    </w:p>
    <w:p w14:paraId="228D9A74" w14:textId="4B3A6F51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In caso di situazioni di “Grado di conformità” NC (non conforme) o PC (parzialmente conforme) 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riporta tali informazioni nel foglio denominato “Gestione NC e PC” andando ad individuare l’azione correttiva, il responsabile dell’azione (eventualmente coadiuvato da consulenti esterni) e la scadenza entro la quale dovrà essere chiusa l’azione e ripetuta la valutazione della conformità.</w:t>
      </w:r>
    </w:p>
    <w:p w14:paraId="7DF06B7D" w14:textId="7777777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La valutazione della conformità alle prescrizioni legali applicabili viene condotta almeno una volta all’anno nell’ambito delle verifiche ispettive interne inserendo nel previsto campo la data di ultimo aggiornamento; le risultanze di tale verifica sono di supporto al Riesame della Direzione.</w:t>
      </w:r>
    </w:p>
    <w:p w14:paraId="622A5F9B" w14:textId="77777777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L’aggiornamento della verifica dello stato della conformità legislativa è altresì necessario in caso di introduzione di una nuova normativa o di modifica di una esistente nell’elenco delle norme applicabili ovvero in caso di modifiche alle attività/aspetti dell’organizzazione.</w:t>
      </w:r>
    </w:p>
    <w:p w14:paraId="0EA29760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  <w:highlight w:val="yellow"/>
        </w:rPr>
      </w:pPr>
    </w:p>
    <w:p w14:paraId="0E95FE18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10" w:name="_Toc102567275"/>
      <w:r w:rsidRPr="00E674A5">
        <w:rPr>
          <w:rFonts w:ascii="Calibri Light" w:hAnsi="Calibri Light" w:cs="Calibri Light"/>
          <w:color w:val="00833D"/>
          <w:sz w:val="28"/>
          <w:szCs w:val="22"/>
        </w:rPr>
        <w:t>Formazione normativa ed aggiornamento della documentazione del sistema</w:t>
      </w:r>
      <w:bookmarkEnd w:id="10"/>
    </w:p>
    <w:p w14:paraId="2B418562" w14:textId="0BD79C08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Il 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ha la responsabilità, ogni qualvolta si verifichi l’introduzione di nuove norme attinenti all’attività aziendale, di divulgarle alle parti interessate attraverso opportune forme di comunicazione o prevedendo, nei casi più rilevanti, dei veri e propri corsi di formazione.</w:t>
      </w:r>
    </w:p>
    <w:p w14:paraId="0BA6CFF4" w14:textId="3259F2F2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lastRenderedPageBreak/>
        <w:t>Il RSGS</w:t>
      </w:r>
      <w:r>
        <w:rPr>
          <w:rFonts w:ascii="Calibri Light" w:hAnsi="Calibri Light"/>
        </w:rPr>
        <w:t>L</w:t>
      </w:r>
      <w:r w:rsidRPr="00E674A5">
        <w:rPr>
          <w:rFonts w:ascii="Calibri Light" w:hAnsi="Calibri Light"/>
        </w:rPr>
        <w:t xml:space="preserve"> provvede inoltre ad aggiornare, sempre a seguito di cambiamenti o aggiornamenti normativi che riguardano l’attività aziendale, i documenti del sistema che riguardano lo specifico argomento (procedure, istruzioni, ecc.).</w:t>
      </w:r>
    </w:p>
    <w:p w14:paraId="198484D5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  <w:highlight w:val="yellow"/>
        </w:rPr>
      </w:pPr>
    </w:p>
    <w:p w14:paraId="747EEB6B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11" w:name="_Toc102567276"/>
      <w:r w:rsidRPr="00E674A5">
        <w:rPr>
          <w:rFonts w:ascii="Calibri Light" w:hAnsi="Calibri Light" w:cs="Calibri Light"/>
          <w:color w:val="00833D"/>
          <w:sz w:val="28"/>
          <w:szCs w:val="22"/>
        </w:rPr>
        <w:t>Archiviazione</w:t>
      </w:r>
      <w:bookmarkEnd w:id="11"/>
    </w:p>
    <w:p w14:paraId="441A544B" w14:textId="0658F051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>La copia delle leggi applicabili, il cui elenco è riportato nei moduli citati, è conservata in copia digitale o cartacea a cura del RSGS</w:t>
      </w:r>
      <w:r>
        <w:rPr>
          <w:rFonts w:ascii="Calibri Light" w:hAnsi="Calibri Light"/>
        </w:rPr>
        <w:t>L</w:t>
      </w:r>
    </w:p>
    <w:p w14:paraId="412094CB" w14:textId="77777777" w:rsidR="00E674A5" w:rsidRDefault="00E674A5" w:rsidP="00E674A5">
      <w:pPr>
        <w:spacing w:after="0" w:line="240" w:lineRule="auto"/>
        <w:rPr>
          <w:rFonts w:cstheme="minorHAnsi"/>
        </w:rPr>
      </w:pPr>
    </w:p>
    <w:p w14:paraId="19F8F788" w14:textId="77777777" w:rsidR="00E674A5" w:rsidRDefault="00E674A5" w:rsidP="00E674A5">
      <w:pPr>
        <w:spacing w:after="0" w:line="240" w:lineRule="auto"/>
        <w:rPr>
          <w:rFonts w:cstheme="minorHAnsi"/>
          <w:sz w:val="12"/>
          <w:szCs w:val="12"/>
        </w:rPr>
      </w:pPr>
    </w:p>
    <w:p w14:paraId="7F3CD054" w14:textId="77777777" w:rsidR="00E674A5" w:rsidRPr="00E674A5" w:rsidRDefault="00E674A5" w:rsidP="00E674A5">
      <w:pPr>
        <w:pStyle w:val="Titolo1"/>
        <w:keepNext/>
        <w:keepLines/>
        <w:widowControl/>
        <w:tabs>
          <w:tab w:val="left" w:pos="9639"/>
        </w:tabs>
        <w:spacing w:line="276" w:lineRule="auto"/>
        <w:rPr>
          <w:rFonts w:ascii="Calibri Light" w:hAnsi="Calibri Light" w:cs="Calibri Light"/>
          <w:color w:val="00833D"/>
          <w:sz w:val="28"/>
          <w:szCs w:val="22"/>
        </w:rPr>
      </w:pPr>
      <w:bookmarkStart w:id="12" w:name="_Toc102567277"/>
      <w:r w:rsidRPr="00E674A5">
        <w:rPr>
          <w:rFonts w:ascii="Calibri Light" w:hAnsi="Calibri Light" w:cs="Calibri Light"/>
          <w:color w:val="00833D"/>
          <w:sz w:val="28"/>
          <w:szCs w:val="22"/>
        </w:rPr>
        <w:t>Documentazione</w:t>
      </w:r>
      <w:bookmarkEnd w:id="12"/>
    </w:p>
    <w:p w14:paraId="5B1121FF" w14:textId="77777777" w:rsidR="00E674A5" w:rsidRDefault="00E674A5" w:rsidP="00E674A5">
      <w:pPr>
        <w:spacing w:after="0" w:line="240" w:lineRule="auto"/>
        <w:rPr>
          <w:rFonts w:asciiTheme="minorHAnsi" w:hAnsiTheme="minorHAnsi" w:cstheme="minorHAnsi"/>
        </w:rPr>
      </w:pPr>
    </w:p>
    <w:p w14:paraId="57D5BC3B" w14:textId="43E45B0F" w:rsidR="00E674A5" w:rsidRPr="00E674A5" w:rsidRDefault="00E674A5" w:rsidP="00E674A5">
      <w:pPr>
        <w:tabs>
          <w:tab w:val="left" w:pos="142"/>
          <w:tab w:val="left" w:pos="9639"/>
        </w:tabs>
        <w:spacing w:line="240" w:lineRule="auto"/>
        <w:ind w:left="425"/>
        <w:rPr>
          <w:rFonts w:ascii="Calibri Light" w:hAnsi="Calibri Light"/>
        </w:rPr>
      </w:pPr>
      <w:r w:rsidRPr="00E674A5">
        <w:rPr>
          <w:rFonts w:ascii="Calibri Light" w:hAnsi="Calibri Light"/>
        </w:rPr>
        <w:t xml:space="preserve">Mod.PO02.01 “Check-list SSL” </w:t>
      </w:r>
    </w:p>
    <w:p w14:paraId="64AF5ACF" w14:textId="77777777" w:rsidR="001433DA" w:rsidRDefault="001433DA" w:rsidP="00E674A5"/>
    <w:sectPr w:rsidR="001433DA" w:rsidSect="002F1951">
      <w:headerReference w:type="default" r:id="rId12"/>
      <w:footerReference w:type="default" r:id="rId13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27296" w14:textId="77777777" w:rsidR="00877B1C" w:rsidRDefault="00877B1C" w:rsidP="00F17BEC">
      <w:pPr>
        <w:spacing w:before="0" w:after="0"/>
      </w:pPr>
      <w:r>
        <w:separator/>
      </w:r>
    </w:p>
  </w:endnote>
  <w:endnote w:type="continuationSeparator" w:id="0">
    <w:p w14:paraId="4507B29C" w14:textId="77777777" w:rsidR="00877B1C" w:rsidRDefault="00877B1C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1357" w14:textId="7EACB928" w:rsidR="000E2DCF" w:rsidRPr="0031381A" w:rsidRDefault="00365204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fldSimple w:instr=" FILENAME   \* MERGEFORMAT ">
      <w:r w:rsidRPr="00365204">
        <w:rPr>
          <w:i/>
          <w:noProof/>
          <w:sz w:val="18"/>
          <w:szCs w:val="18"/>
        </w:rPr>
        <w:t>SGQA-POLITICA</w:t>
      </w:r>
      <w:r>
        <w:rPr>
          <w:noProof/>
        </w:rPr>
        <w:t xml:space="preserve"> INTEGRATA QUALITÀ E AMBIENTE</w:t>
      </w:r>
    </w:fldSimple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fldSimple w:instr=" NUMPAGES  \* Arabic  \* MERGEFORMAT ">
      <w:r w:rsidR="005B0311" w:rsidRPr="005B0311">
        <w:rPr>
          <w:i/>
          <w:noProof/>
          <w:sz w:val="18"/>
          <w:szCs w:val="18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8C15B" w14:textId="77777777" w:rsidR="00877B1C" w:rsidRDefault="00877B1C" w:rsidP="00F17BEC">
      <w:pPr>
        <w:spacing w:before="0" w:after="0"/>
      </w:pPr>
      <w:r>
        <w:separator/>
      </w:r>
    </w:p>
  </w:footnote>
  <w:footnote w:type="continuationSeparator" w:id="0">
    <w:p w14:paraId="70435A9A" w14:textId="77777777" w:rsidR="00877B1C" w:rsidRDefault="00877B1C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7C1B" w14:textId="50A78745" w:rsidR="002F1951" w:rsidRPr="00A74FD8" w:rsidRDefault="00A16125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8240;mso-position-horizontal-relative:margin;mso-position-vertical-relative:margin" o:allowincell="f">
          <v:imagedata r:id="rId1" o:title="M PER SETTORI"/>
          <w10:wrap anchorx="margin" anchory="margin"/>
        </v:shape>
      </w:pict>
    </w:r>
    <w:r>
      <w:rPr>
        <w:noProof/>
      </w:rPr>
      <w:pict w14:anchorId="4377EF3A">
        <v:line id="Line 6" o:spid="_x0000_s1026" style="position:absolute;left:0;text-align:left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proofErr w:type="spellStart"/>
          <w:r>
            <w:rPr>
              <w:rFonts w:ascii="Arial" w:hAnsi="Arial" w:cs="Arial"/>
              <w:lang w:val="en-US"/>
            </w:rPr>
            <w:t>Manuale</w:t>
          </w:r>
          <w:proofErr w:type="spellEnd"/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B9B" w14:textId="1DACF8C1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6125">
      <w:rPr>
        <w:noProof/>
      </w:rPr>
      <w:pict w14:anchorId="28F6639A">
        <v:line id="_x0000_s1027" style="position:absolute;left:0;text-align:left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64C"/>
    <w:multiLevelType w:val="hybridMultilevel"/>
    <w:tmpl w:val="0D06F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32ACB"/>
    <w:multiLevelType w:val="hybridMultilevel"/>
    <w:tmpl w:val="E1A40E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D1442"/>
    <w:multiLevelType w:val="hybridMultilevel"/>
    <w:tmpl w:val="B0F40F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23E4F"/>
    <w:multiLevelType w:val="hybridMultilevel"/>
    <w:tmpl w:val="21841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57C4B"/>
    <w:multiLevelType w:val="hybridMultilevel"/>
    <w:tmpl w:val="1CDEB4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CA57B0"/>
    <w:multiLevelType w:val="hybridMultilevel"/>
    <w:tmpl w:val="84F8C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75CA7"/>
    <w:multiLevelType w:val="hybridMultilevel"/>
    <w:tmpl w:val="88EC51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0D6C51"/>
    <w:multiLevelType w:val="hybridMultilevel"/>
    <w:tmpl w:val="E31AD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D412FD"/>
    <w:multiLevelType w:val="hybridMultilevel"/>
    <w:tmpl w:val="408C89AE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0B4166C6"/>
    <w:multiLevelType w:val="hybridMultilevel"/>
    <w:tmpl w:val="21B0B1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846DC"/>
    <w:multiLevelType w:val="hybridMultilevel"/>
    <w:tmpl w:val="54223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4A023C"/>
    <w:multiLevelType w:val="hybridMultilevel"/>
    <w:tmpl w:val="E28222C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13A317A8"/>
    <w:multiLevelType w:val="hybridMultilevel"/>
    <w:tmpl w:val="BD1C6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52399A"/>
    <w:multiLevelType w:val="hybridMultilevel"/>
    <w:tmpl w:val="1604FC7A"/>
    <w:lvl w:ilvl="0" w:tplc="82A69B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6328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26BA2"/>
    <w:multiLevelType w:val="hybridMultilevel"/>
    <w:tmpl w:val="E4D41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640DF6"/>
    <w:multiLevelType w:val="hybridMultilevel"/>
    <w:tmpl w:val="782ED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586739"/>
    <w:multiLevelType w:val="hybridMultilevel"/>
    <w:tmpl w:val="A44435BC"/>
    <w:lvl w:ilvl="0" w:tplc="823EE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8F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1ED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26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E69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E66E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127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C9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6E1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4E20AF"/>
    <w:multiLevelType w:val="hybridMultilevel"/>
    <w:tmpl w:val="45403564"/>
    <w:lvl w:ilvl="0" w:tplc="4C20DC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5E90EE" w:tentative="1">
      <w:start w:val="1"/>
      <w:numFmt w:val="lowerLetter"/>
      <w:lvlText w:val="%2."/>
      <w:lvlJc w:val="left"/>
      <w:pPr>
        <w:ind w:left="1440" w:hanging="360"/>
      </w:pPr>
    </w:lvl>
    <w:lvl w:ilvl="2" w:tplc="7CFEB854" w:tentative="1">
      <w:start w:val="1"/>
      <w:numFmt w:val="lowerRoman"/>
      <w:lvlText w:val="%3."/>
      <w:lvlJc w:val="right"/>
      <w:pPr>
        <w:ind w:left="2160" w:hanging="180"/>
      </w:pPr>
    </w:lvl>
    <w:lvl w:ilvl="3" w:tplc="210C4854" w:tentative="1">
      <w:start w:val="1"/>
      <w:numFmt w:val="decimal"/>
      <w:lvlText w:val="%4."/>
      <w:lvlJc w:val="left"/>
      <w:pPr>
        <w:ind w:left="2880" w:hanging="360"/>
      </w:pPr>
    </w:lvl>
    <w:lvl w:ilvl="4" w:tplc="1E86524A" w:tentative="1">
      <w:start w:val="1"/>
      <w:numFmt w:val="lowerLetter"/>
      <w:lvlText w:val="%5."/>
      <w:lvlJc w:val="left"/>
      <w:pPr>
        <w:ind w:left="3600" w:hanging="360"/>
      </w:pPr>
    </w:lvl>
    <w:lvl w:ilvl="5" w:tplc="59BC12DE" w:tentative="1">
      <w:start w:val="1"/>
      <w:numFmt w:val="lowerRoman"/>
      <w:lvlText w:val="%6."/>
      <w:lvlJc w:val="right"/>
      <w:pPr>
        <w:ind w:left="4320" w:hanging="180"/>
      </w:pPr>
    </w:lvl>
    <w:lvl w:ilvl="6" w:tplc="36B4268E" w:tentative="1">
      <w:start w:val="1"/>
      <w:numFmt w:val="decimal"/>
      <w:lvlText w:val="%7."/>
      <w:lvlJc w:val="left"/>
      <w:pPr>
        <w:ind w:left="5040" w:hanging="360"/>
      </w:pPr>
    </w:lvl>
    <w:lvl w:ilvl="7" w:tplc="662C2C4A" w:tentative="1">
      <w:start w:val="1"/>
      <w:numFmt w:val="lowerLetter"/>
      <w:lvlText w:val="%8."/>
      <w:lvlJc w:val="left"/>
      <w:pPr>
        <w:ind w:left="5760" w:hanging="360"/>
      </w:pPr>
    </w:lvl>
    <w:lvl w:ilvl="8" w:tplc="57245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5962D5"/>
    <w:multiLevelType w:val="hybridMultilevel"/>
    <w:tmpl w:val="F272A03E"/>
    <w:lvl w:ilvl="0" w:tplc="54EC43F2">
      <w:start w:val="1"/>
      <w:numFmt w:val="decimalZero"/>
      <w:lvlText w:val="ALLEGATO %1"/>
      <w:lvlJc w:val="left"/>
      <w:pPr>
        <w:ind w:left="149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1E29B7"/>
    <w:multiLevelType w:val="hybridMultilevel"/>
    <w:tmpl w:val="18F61922"/>
    <w:lvl w:ilvl="0" w:tplc="583ED0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FCCD382" w:tentative="1">
      <w:start w:val="1"/>
      <w:numFmt w:val="lowerLetter"/>
      <w:lvlText w:val="%2."/>
      <w:lvlJc w:val="left"/>
      <w:pPr>
        <w:ind w:left="1440" w:hanging="360"/>
      </w:pPr>
    </w:lvl>
    <w:lvl w:ilvl="2" w:tplc="D0340728" w:tentative="1">
      <w:start w:val="1"/>
      <w:numFmt w:val="lowerRoman"/>
      <w:lvlText w:val="%3."/>
      <w:lvlJc w:val="right"/>
      <w:pPr>
        <w:ind w:left="2160" w:hanging="180"/>
      </w:pPr>
    </w:lvl>
    <w:lvl w:ilvl="3" w:tplc="DEE47880" w:tentative="1">
      <w:start w:val="1"/>
      <w:numFmt w:val="decimal"/>
      <w:lvlText w:val="%4."/>
      <w:lvlJc w:val="left"/>
      <w:pPr>
        <w:ind w:left="2880" w:hanging="360"/>
      </w:pPr>
    </w:lvl>
    <w:lvl w:ilvl="4" w:tplc="5AA264F4" w:tentative="1">
      <w:start w:val="1"/>
      <w:numFmt w:val="lowerLetter"/>
      <w:lvlText w:val="%5."/>
      <w:lvlJc w:val="left"/>
      <w:pPr>
        <w:ind w:left="3600" w:hanging="360"/>
      </w:pPr>
    </w:lvl>
    <w:lvl w:ilvl="5" w:tplc="5986FF5A" w:tentative="1">
      <w:start w:val="1"/>
      <w:numFmt w:val="lowerRoman"/>
      <w:lvlText w:val="%6."/>
      <w:lvlJc w:val="right"/>
      <w:pPr>
        <w:ind w:left="4320" w:hanging="180"/>
      </w:pPr>
    </w:lvl>
    <w:lvl w:ilvl="6" w:tplc="D1A67E3A" w:tentative="1">
      <w:start w:val="1"/>
      <w:numFmt w:val="decimal"/>
      <w:lvlText w:val="%7."/>
      <w:lvlJc w:val="left"/>
      <w:pPr>
        <w:ind w:left="5040" w:hanging="360"/>
      </w:pPr>
    </w:lvl>
    <w:lvl w:ilvl="7" w:tplc="DEC26B3C" w:tentative="1">
      <w:start w:val="1"/>
      <w:numFmt w:val="lowerLetter"/>
      <w:lvlText w:val="%8."/>
      <w:lvlJc w:val="left"/>
      <w:pPr>
        <w:ind w:left="5760" w:hanging="360"/>
      </w:pPr>
    </w:lvl>
    <w:lvl w:ilvl="8" w:tplc="62C81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FF4448"/>
    <w:multiLevelType w:val="hybridMultilevel"/>
    <w:tmpl w:val="5BFE763C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FF7BCF"/>
    <w:multiLevelType w:val="hybridMultilevel"/>
    <w:tmpl w:val="2BA02514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8B69FF"/>
    <w:multiLevelType w:val="hybridMultilevel"/>
    <w:tmpl w:val="5AEA55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8078EA"/>
    <w:multiLevelType w:val="hybridMultilevel"/>
    <w:tmpl w:val="F6A2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A524EA"/>
    <w:multiLevelType w:val="hybridMultilevel"/>
    <w:tmpl w:val="C9ECF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B85287"/>
    <w:multiLevelType w:val="hybridMultilevel"/>
    <w:tmpl w:val="D67C0A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DA54C7C"/>
    <w:multiLevelType w:val="hybridMultilevel"/>
    <w:tmpl w:val="03DC5DAE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9079A7"/>
    <w:multiLevelType w:val="hybridMultilevel"/>
    <w:tmpl w:val="E5FCAF24"/>
    <w:lvl w:ilvl="0" w:tplc="DE18EB8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B77198"/>
    <w:multiLevelType w:val="hybridMultilevel"/>
    <w:tmpl w:val="63AC1F82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D6517B"/>
    <w:multiLevelType w:val="hybridMultilevel"/>
    <w:tmpl w:val="61D244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BEF6EEC"/>
    <w:multiLevelType w:val="hybridMultilevel"/>
    <w:tmpl w:val="584E2E84"/>
    <w:lvl w:ilvl="0" w:tplc="84122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4F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A8A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ED5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6C21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6C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64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88C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80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4232D7"/>
    <w:multiLevelType w:val="hybridMultilevel"/>
    <w:tmpl w:val="4BEE79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DB5AB2"/>
    <w:multiLevelType w:val="hybridMultilevel"/>
    <w:tmpl w:val="301E77D6"/>
    <w:lvl w:ilvl="0" w:tplc="09D6B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26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2DF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6B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241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3E20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4A2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24D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328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E30219"/>
    <w:multiLevelType w:val="hybridMultilevel"/>
    <w:tmpl w:val="9D902476"/>
    <w:lvl w:ilvl="0" w:tplc="0410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6B5F7A"/>
    <w:multiLevelType w:val="hybridMultilevel"/>
    <w:tmpl w:val="34C60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8F5000"/>
    <w:multiLevelType w:val="hybridMultilevel"/>
    <w:tmpl w:val="BE8EEC20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4681757"/>
    <w:multiLevelType w:val="hybridMultilevel"/>
    <w:tmpl w:val="29F40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461F84"/>
    <w:multiLevelType w:val="hybridMultilevel"/>
    <w:tmpl w:val="784A1212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74111D"/>
    <w:multiLevelType w:val="hybridMultilevel"/>
    <w:tmpl w:val="636CA96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C0D49E9"/>
    <w:multiLevelType w:val="hybridMultilevel"/>
    <w:tmpl w:val="5B949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6548C5"/>
    <w:multiLevelType w:val="hybridMultilevel"/>
    <w:tmpl w:val="E04C426C"/>
    <w:lvl w:ilvl="0" w:tplc="0442D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286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E9F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23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00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C8B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E99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811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1E1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F843C4"/>
    <w:multiLevelType w:val="hybridMultilevel"/>
    <w:tmpl w:val="D69CD674"/>
    <w:lvl w:ilvl="0" w:tplc="4D4CB2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6AF3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D8C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EF7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27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307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20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A82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70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06033B7"/>
    <w:multiLevelType w:val="hybridMultilevel"/>
    <w:tmpl w:val="767AA520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4865FEC"/>
    <w:multiLevelType w:val="hybridMultilevel"/>
    <w:tmpl w:val="72B27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B6172F"/>
    <w:multiLevelType w:val="hybridMultilevel"/>
    <w:tmpl w:val="21AE80C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CA1579"/>
    <w:multiLevelType w:val="hybridMultilevel"/>
    <w:tmpl w:val="EEFAA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7701951"/>
    <w:multiLevelType w:val="hybridMultilevel"/>
    <w:tmpl w:val="EC1ED3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AE5258"/>
    <w:multiLevelType w:val="hybridMultilevel"/>
    <w:tmpl w:val="9E1AF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2B1701"/>
    <w:multiLevelType w:val="hybridMultilevel"/>
    <w:tmpl w:val="906E3F46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317B3E"/>
    <w:multiLevelType w:val="hybridMultilevel"/>
    <w:tmpl w:val="78724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969496C"/>
    <w:multiLevelType w:val="multilevel"/>
    <w:tmpl w:val="3C6EA8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8"/>
        <w:szCs w:val="24"/>
        <w:vertAlign w:val="baseline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6" w15:restartNumberingAfterBreak="0">
    <w:nsid w:val="5A152C0C"/>
    <w:multiLevelType w:val="hybridMultilevel"/>
    <w:tmpl w:val="27A67870"/>
    <w:lvl w:ilvl="0" w:tplc="B25A9E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883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05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A5A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698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7468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6E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C4A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636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A7D3B58"/>
    <w:multiLevelType w:val="hybridMultilevel"/>
    <w:tmpl w:val="F3EEA15A"/>
    <w:lvl w:ilvl="0" w:tplc="98162F3E">
      <w:start w:val="1"/>
      <w:numFmt w:val="decimal"/>
      <w:lvlText w:val="%1."/>
      <w:lvlJc w:val="left"/>
      <w:pPr>
        <w:ind w:left="720" w:hanging="360"/>
      </w:pPr>
    </w:lvl>
    <w:lvl w:ilvl="1" w:tplc="C96478E8" w:tentative="1">
      <w:start w:val="1"/>
      <w:numFmt w:val="lowerLetter"/>
      <w:lvlText w:val="%2."/>
      <w:lvlJc w:val="left"/>
      <w:pPr>
        <w:ind w:left="1440" w:hanging="360"/>
      </w:pPr>
    </w:lvl>
    <w:lvl w:ilvl="2" w:tplc="EF983F80" w:tentative="1">
      <w:start w:val="1"/>
      <w:numFmt w:val="lowerRoman"/>
      <w:lvlText w:val="%3."/>
      <w:lvlJc w:val="right"/>
      <w:pPr>
        <w:ind w:left="2160" w:hanging="180"/>
      </w:pPr>
    </w:lvl>
    <w:lvl w:ilvl="3" w:tplc="6544427E">
      <w:start w:val="1"/>
      <w:numFmt w:val="upperLetter"/>
      <w:lvlText w:val="%4."/>
      <w:lvlJc w:val="left"/>
      <w:pPr>
        <w:ind w:left="2880" w:hanging="360"/>
      </w:pPr>
    </w:lvl>
    <w:lvl w:ilvl="4" w:tplc="4F1EA334" w:tentative="1">
      <w:start w:val="1"/>
      <w:numFmt w:val="lowerLetter"/>
      <w:lvlText w:val="%5."/>
      <w:lvlJc w:val="left"/>
      <w:pPr>
        <w:ind w:left="3600" w:hanging="360"/>
      </w:pPr>
    </w:lvl>
    <w:lvl w:ilvl="5" w:tplc="6DFA8D56" w:tentative="1">
      <w:start w:val="1"/>
      <w:numFmt w:val="lowerRoman"/>
      <w:lvlText w:val="%6."/>
      <w:lvlJc w:val="right"/>
      <w:pPr>
        <w:ind w:left="4320" w:hanging="180"/>
      </w:pPr>
    </w:lvl>
    <w:lvl w:ilvl="6" w:tplc="8292A3F8" w:tentative="1">
      <w:start w:val="1"/>
      <w:numFmt w:val="decimal"/>
      <w:lvlText w:val="%7."/>
      <w:lvlJc w:val="left"/>
      <w:pPr>
        <w:ind w:left="5040" w:hanging="360"/>
      </w:pPr>
    </w:lvl>
    <w:lvl w:ilvl="7" w:tplc="F1C0E4C8" w:tentative="1">
      <w:start w:val="1"/>
      <w:numFmt w:val="lowerLetter"/>
      <w:lvlText w:val="%8."/>
      <w:lvlJc w:val="left"/>
      <w:pPr>
        <w:ind w:left="5760" w:hanging="360"/>
      </w:pPr>
    </w:lvl>
    <w:lvl w:ilvl="8" w:tplc="65306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AA445B"/>
    <w:multiLevelType w:val="hybridMultilevel"/>
    <w:tmpl w:val="37007E6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5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BE77D66"/>
    <w:multiLevelType w:val="hybridMultilevel"/>
    <w:tmpl w:val="24A8A3F8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577B2B"/>
    <w:multiLevelType w:val="hybridMultilevel"/>
    <w:tmpl w:val="2D2A18A6"/>
    <w:lvl w:ilvl="0" w:tplc="ED822E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AC5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7403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29F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EC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85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AFE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6D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DE8F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B50C58"/>
    <w:multiLevelType w:val="hybridMultilevel"/>
    <w:tmpl w:val="55C8352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49A3721"/>
    <w:multiLevelType w:val="hybridMultilevel"/>
    <w:tmpl w:val="8B441758"/>
    <w:lvl w:ilvl="0" w:tplc="8D5EB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8F8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CEE4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E9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AF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343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60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24E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6D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7CB2841"/>
    <w:multiLevelType w:val="hybridMultilevel"/>
    <w:tmpl w:val="F7E476D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89A26C7"/>
    <w:multiLevelType w:val="hybridMultilevel"/>
    <w:tmpl w:val="5D96B82E"/>
    <w:lvl w:ilvl="0" w:tplc="E9166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20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F4F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5A2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295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9E3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241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04F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36E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D15798"/>
    <w:multiLevelType w:val="hybridMultilevel"/>
    <w:tmpl w:val="779AD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A877824"/>
    <w:multiLevelType w:val="hybridMultilevel"/>
    <w:tmpl w:val="9D72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C4E3669"/>
    <w:multiLevelType w:val="hybridMultilevel"/>
    <w:tmpl w:val="467EE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CCF17B4"/>
    <w:multiLevelType w:val="hybridMultilevel"/>
    <w:tmpl w:val="19AC288A"/>
    <w:lvl w:ilvl="0" w:tplc="831C2F24">
      <w:start w:val="1"/>
      <w:numFmt w:val="decimalZero"/>
      <w:lvlText w:val="TAVOLA %1"/>
      <w:lvlJc w:val="left"/>
      <w:pPr>
        <w:ind w:left="644" w:hanging="360"/>
      </w:pPr>
      <w:rPr>
        <w:rFonts w:hint="default"/>
        <w:b w:val="0"/>
      </w:rPr>
    </w:lvl>
    <w:lvl w:ilvl="1" w:tplc="BEF68538">
      <w:start w:val="1"/>
      <w:numFmt w:val="lowerLetter"/>
      <w:lvlText w:val="%2)"/>
      <w:lvlJc w:val="left"/>
      <w:pPr>
        <w:ind w:left="58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309" w:hanging="180"/>
      </w:pPr>
    </w:lvl>
    <w:lvl w:ilvl="3" w:tplc="0410000F" w:tentative="1">
      <w:start w:val="1"/>
      <w:numFmt w:val="decimal"/>
      <w:lvlText w:val="%4."/>
      <w:lvlJc w:val="left"/>
      <w:pPr>
        <w:ind w:left="2029" w:hanging="360"/>
      </w:pPr>
    </w:lvl>
    <w:lvl w:ilvl="4" w:tplc="04100019" w:tentative="1">
      <w:start w:val="1"/>
      <w:numFmt w:val="lowerLetter"/>
      <w:lvlText w:val="%5."/>
      <w:lvlJc w:val="left"/>
      <w:pPr>
        <w:ind w:left="2749" w:hanging="360"/>
      </w:pPr>
    </w:lvl>
    <w:lvl w:ilvl="5" w:tplc="0410001B" w:tentative="1">
      <w:start w:val="1"/>
      <w:numFmt w:val="lowerRoman"/>
      <w:lvlText w:val="%6."/>
      <w:lvlJc w:val="right"/>
      <w:pPr>
        <w:ind w:left="3469" w:hanging="180"/>
      </w:pPr>
    </w:lvl>
    <w:lvl w:ilvl="6" w:tplc="0410000F" w:tentative="1">
      <w:start w:val="1"/>
      <w:numFmt w:val="decimal"/>
      <w:lvlText w:val="%7."/>
      <w:lvlJc w:val="left"/>
      <w:pPr>
        <w:ind w:left="4189" w:hanging="360"/>
      </w:pPr>
    </w:lvl>
    <w:lvl w:ilvl="7" w:tplc="04100019" w:tentative="1">
      <w:start w:val="1"/>
      <w:numFmt w:val="lowerLetter"/>
      <w:lvlText w:val="%8."/>
      <w:lvlJc w:val="left"/>
      <w:pPr>
        <w:ind w:left="4909" w:hanging="360"/>
      </w:pPr>
    </w:lvl>
    <w:lvl w:ilvl="8" w:tplc="0410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0" w15:restartNumberingAfterBreak="0">
    <w:nsid w:val="6D2D1F01"/>
    <w:multiLevelType w:val="hybridMultilevel"/>
    <w:tmpl w:val="2F52C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26AD4"/>
    <w:multiLevelType w:val="hybridMultilevel"/>
    <w:tmpl w:val="20361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0E30F4C"/>
    <w:multiLevelType w:val="hybridMultilevel"/>
    <w:tmpl w:val="190AE5D2"/>
    <w:lvl w:ilvl="0" w:tplc="8B3E33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FAA507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2D0521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FB887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01C78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5A69F1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DEEE3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5A25B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FD2737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736A75DE"/>
    <w:multiLevelType w:val="hybridMultilevel"/>
    <w:tmpl w:val="2506B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31617E"/>
    <w:multiLevelType w:val="hybridMultilevel"/>
    <w:tmpl w:val="C2328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8EF3496"/>
    <w:multiLevelType w:val="hybridMultilevel"/>
    <w:tmpl w:val="58C03072"/>
    <w:lvl w:ilvl="0" w:tplc="795E9F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90221A8"/>
    <w:multiLevelType w:val="hybridMultilevel"/>
    <w:tmpl w:val="8C566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A211305"/>
    <w:multiLevelType w:val="hybridMultilevel"/>
    <w:tmpl w:val="BE147C5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A4333D9"/>
    <w:multiLevelType w:val="hybridMultilevel"/>
    <w:tmpl w:val="B6A8CFB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A630C6A"/>
    <w:multiLevelType w:val="hybridMultilevel"/>
    <w:tmpl w:val="EAD82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C5219BE"/>
    <w:multiLevelType w:val="hybridMultilevel"/>
    <w:tmpl w:val="6F7A35A4"/>
    <w:lvl w:ilvl="0" w:tplc="9536CC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31E4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2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24B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A4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042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AD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C8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E48F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D8351FA"/>
    <w:multiLevelType w:val="hybridMultilevel"/>
    <w:tmpl w:val="626E6CC8"/>
    <w:lvl w:ilvl="0" w:tplc="C9C4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60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9E35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C67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C78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CAF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8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60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58D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DAB4D9D"/>
    <w:multiLevelType w:val="hybridMultilevel"/>
    <w:tmpl w:val="953CB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271354">
    <w:abstractNumId w:val="55"/>
  </w:num>
  <w:num w:numId="2" w16cid:durableId="291988197">
    <w:abstractNumId w:val="16"/>
  </w:num>
  <w:num w:numId="3" w16cid:durableId="115681197">
    <w:abstractNumId w:val="20"/>
  </w:num>
  <w:num w:numId="4" w16cid:durableId="763451709">
    <w:abstractNumId w:val="43"/>
  </w:num>
  <w:num w:numId="5" w16cid:durableId="696614850">
    <w:abstractNumId w:val="60"/>
  </w:num>
  <w:num w:numId="6" w16cid:durableId="1284144443">
    <w:abstractNumId w:val="2"/>
  </w:num>
  <w:num w:numId="7" w16cid:durableId="1498230477">
    <w:abstractNumId w:val="19"/>
  </w:num>
  <w:num w:numId="8" w16cid:durableId="2090154911">
    <w:abstractNumId w:val="81"/>
  </w:num>
  <w:num w:numId="9" w16cid:durableId="620958797">
    <w:abstractNumId w:val="18"/>
  </w:num>
  <w:num w:numId="10" w16cid:durableId="1958102072">
    <w:abstractNumId w:val="67"/>
  </w:num>
  <w:num w:numId="11" w16cid:durableId="1543595000">
    <w:abstractNumId w:val="76"/>
  </w:num>
  <w:num w:numId="12" w16cid:durableId="157694264">
    <w:abstractNumId w:val="65"/>
  </w:num>
  <w:num w:numId="13" w16cid:durableId="807167083">
    <w:abstractNumId w:val="58"/>
  </w:num>
  <w:num w:numId="14" w16cid:durableId="732852590">
    <w:abstractNumId w:val="78"/>
  </w:num>
  <w:num w:numId="15" w16cid:durableId="1354183771">
    <w:abstractNumId w:val="53"/>
  </w:num>
  <w:num w:numId="16" w16cid:durableId="1199465515">
    <w:abstractNumId w:val="32"/>
  </w:num>
  <w:num w:numId="17" w16cid:durableId="242955654">
    <w:abstractNumId w:val="54"/>
  </w:num>
  <w:num w:numId="18" w16cid:durableId="2047244916">
    <w:abstractNumId w:val="34"/>
  </w:num>
  <w:num w:numId="19" w16cid:durableId="609364430">
    <w:abstractNumId w:val="4"/>
  </w:num>
  <w:num w:numId="20" w16cid:durableId="916741492">
    <w:abstractNumId w:val="63"/>
  </w:num>
  <w:num w:numId="21" w16cid:durableId="580525769">
    <w:abstractNumId w:val="64"/>
  </w:num>
  <w:num w:numId="22" w16cid:durableId="1866166884">
    <w:abstractNumId w:val="30"/>
  </w:num>
  <w:num w:numId="23" w16cid:durableId="1495948832">
    <w:abstractNumId w:val="49"/>
  </w:num>
  <w:num w:numId="24" w16cid:durableId="245651853">
    <w:abstractNumId w:val="6"/>
  </w:num>
  <w:num w:numId="25" w16cid:durableId="1347437351">
    <w:abstractNumId w:val="52"/>
  </w:num>
  <w:num w:numId="26" w16cid:durableId="1289166424">
    <w:abstractNumId w:val="17"/>
  </w:num>
  <w:num w:numId="27" w16cid:durableId="1346905414">
    <w:abstractNumId w:val="80"/>
  </w:num>
  <w:num w:numId="28" w16cid:durableId="1795249580">
    <w:abstractNumId w:val="47"/>
  </w:num>
  <w:num w:numId="29" w16cid:durableId="119156896">
    <w:abstractNumId w:val="1"/>
  </w:num>
  <w:num w:numId="30" w16cid:durableId="171065765">
    <w:abstractNumId w:val="3"/>
  </w:num>
  <w:num w:numId="31" w16cid:durableId="191847282">
    <w:abstractNumId w:val="5"/>
  </w:num>
  <w:num w:numId="32" w16cid:durableId="1226188670">
    <w:abstractNumId w:val="61"/>
  </w:num>
  <w:num w:numId="33" w16cid:durableId="186259736">
    <w:abstractNumId w:val="75"/>
  </w:num>
  <w:num w:numId="34" w16cid:durableId="1872105636">
    <w:abstractNumId w:val="24"/>
  </w:num>
  <w:num w:numId="35" w16cid:durableId="295919447">
    <w:abstractNumId w:val="10"/>
  </w:num>
  <w:num w:numId="36" w16cid:durableId="1501968593">
    <w:abstractNumId w:val="14"/>
  </w:num>
  <w:num w:numId="37" w16cid:durableId="1812672237">
    <w:abstractNumId w:val="46"/>
  </w:num>
  <w:num w:numId="38" w16cid:durableId="2025747425">
    <w:abstractNumId w:val="41"/>
  </w:num>
  <w:num w:numId="39" w16cid:durableId="826558340">
    <w:abstractNumId w:val="7"/>
  </w:num>
  <w:num w:numId="40" w16cid:durableId="1029182602">
    <w:abstractNumId w:val="51"/>
  </w:num>
  <w:num w:numId="41" w16cid:durableId="911698594">
    <w:abstractNumId w:val="25"/>
  </w:num>
  <w:num w:numId="42" w16cid:durableId="2056465515">
    <w:abstractNumId w:val="39"/>
  </w:num>
  <w:num w:numId="43" w16cid:durableId="81222019">
    <w:abstractNumId w:val="26"/>
  </w:num>
  <w:num w:numId="44" w16cid:durableId="1664116813">
    <w:abstractNumId w:val="56"/>
  </w:num>
  <w:num w:numId="45" w16cid:durableId="722021583">
    <w:abstractNumId w:val="45"/>
  </w:num>
  <w:num w:numId="46" w16cid:durableId="846794769">
    <w:abstractNumId w:val="72"/>
  </w:num>
  <w:num w:numId="47" w16cid:durableId="2062559448">
    <w:abstractNumId w:val="57"/>
  </w:num>
  <w:num w:numId="48" w16cid:durableId="659161852">
    <w:abstractNumId w:val="21"/>
  </w:num>
  <w:num w:numId="49" w16cid:durableId="1644969646">
    <w:abstractNumId w:val="37"/>
  </w:num>
  <w:num w:numId="50" w16cid:durableId="385834790">
    <w:abstractNumId w:val="23"/>
  </w:num>
  <w:num w:numId="51" w16cid:durableId="461466416">
    <w:abstractNumId w:val="59"/>
  </w:num>
  <w:num w:numId="52" w16cid:durableId="1421564547">
    <w:abstractNumId w:val="36"/>
  </w:num>
  <w:num w:numId="53" w16cid:durableId="453259245">
    <w:abstractNumId w:val="8"/>
  </w:num>
  <w:num w:numId="54" w16cid:durableId="748304844">
    <w:abstractNumId w:val="42"/>
  </w:num>
  <w:num w:numId="55" w16cid:durableId="1199315070">
    <w:abstractNumId w:val="0"/>
  </w:num>
  <w:num w:numId="56" w16cid:durableId="859975391">
    <w:abstractNumId w:val="68"/>
  </w:num>
  <w:num w:numId="57" w16cid:durableId="19088457">
    <w:abstractNumId w:val="70"/>
  </w:num>
  <w:num w:numId="58" w16cid:durableId="1267230656">
    <w:abstractNumId w:val="38"/>
  </w:num>
  <w:num w:numId="59" w16cid:durableId="727266284">
    <w:abstractNumId w:val="73"/>
  </w:num>
  <w:num w:numId="60" w16cid:durableId="557059188">
    <w:abstractNumId w:val="50"/>
  </w:num>
  <w:num w:numId="61" w16cid:durableId="1088768060">
    <w:abstractNumId w:val="11"/>
  </w:num>
  <w:num w:numId="62" w16cid:durableId="23674750">
    <w:abstractNumId w:val="82"/>
  </w:num>
  <w:num w:numId="63" w16cid:durableId="1491561774">
    <w:abstractNumId w:val="15"/>
  </w:num>
  <w:num w:numId="64" w16cid:durableId="1912350461">
    <w:abstractNumId w:val="71"/>
  </w:num>
  <w:num w:numId="65" w16cid:durableId="748233669">
    <w:abstractNumId w:val="44"/>
  </w:num>
  <w:num w:numId="66" w16cid:durableId="241722990">
    <w:abstractNumId w:val="27"/>
  </w:num>
  <w:num w:numId="67" w16cid:durableId="751465906">
    <w:abstractNumId w:val="40"/>
  </w:num>
  <w:num w:numId="68" w16cid:durableId="92628178">
    <w:abstractNumId w:val="28"/>
  </w:num>
  <w:num w:numId="69" w16cid:durableId="1044259519">
    <w:abstractNumId w:val="31"/>
  </w:num>
  <w:num w:numId="70" w16cid:durableId="437600854">
    <w:abstractNumId w:val="13"/>
  </w:num>
  <w:num w:numId="71" w16cid:durableId="327832007">
    <w:abstractNumId w:val="66"/>
  </w:num>
  <w:num w:numId="72" w16cid:durableId="147525188">
    <w:abstractNumId w:val="48"/>
  </w:num>
  <w:num w:numId="73" w16cid:durableId="722825717">
    <w:abstractNumId w:val="74"/>
  </w:num>
  <w:num w:numId="74" w16cid:durableId="310714242">
    <w:abstractNumId w:val="77"/>
  </w:num>
  <w:num w:numId="75" w16cid:durableId="1544125991">
    <w:abstractNumId w:val="62"/>
  </w:num>
  <w:num w:numId="76" w16cid:durableId="1250119815">
    <w:abstractNumId w:val="69"/>
  </w:num>
  <w:num w:numId="77" w16cid:durableId="1621380491">
    <w:abstractNumId w:val="22"/>
  </w:num>
  <w:num w:numId="78" w16cid:durableId="1552376105">
    <w:abstractNumId w:val="55"/>
  </w:num>
  <w:num w:numId="79" w16cid:durableId="1540044280">
    <w:abstractNumId w:val="33"/>
  </w:num>
  <w:num w:numId="80" w16cid:durableId="1368677866">
    <w:abstractNumId w:val="35"/>
  </w:num>
  <w:num w:numId="81" w16cid:durableId="82844294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 w16cid:durableId="221526575">
    <w:abstractNumId w:val="79"/>
  </w:num>
  <w:num w:numId="83" w16cid:durableId="1985544718">
    <w:abstractNumId w:val="12"/>
  </w:num>
  <w:num w:numId="84" w16cid:durableId="723021514">
    <w:abstractNumId w:val="9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A0"/>
    <w:rsid w:val="000166D7"/>
    <w:rsid w:val="00024185"/>
    <w:rsid w:val="000260AA"/>
    <w:rsid w:val="00031380"/>
    <w:rsid w:val="00045B09"/>
    <w:rsid w:val="0005162B"/>
    <w:rsid w:val="000519AB"/>
    <w:rsid w:val="00056EEB"/>
    <w:rsid w:val="00060C7A"/>
    <w:rsid w:val="00064E51"/>
    <w:rsid w:val="00066280"/>
    <w:rsid w:val="00076040"/>
    <w:rsid w:val="00076561"/>
    <w:rsid w:val="0009296E"/>
    <w:rsid w:val="000B2D2A"/>
    <w:rsid w:val="000B420B"/>
    <w:rsid w:val="000E2DCF"/>
    <w:rsid w:val="000F4CEC"/>
    <w:rsid w:val="001114FE"/>
    <w:rsid w:val="00113D20"/>
    <w:rsid w:val="001169D9"/>
    <w:rsid w:val="001256EE"/>
    <w:rsid w:val="001278F0"/>
    <w:rsid w:val="0013490C"/>
    <w:rsid w:val="001433DA"/>
    <w:rsid w:val="00154961"/>
    <w:rsid w:val="0016387D"/>
    <w:rsid w:val="001744AB"/>
    <w:rsid w:val="00174A8C"/>
    <w:rsid w:val="001835BE"/>
    <w:rsid w:val="00184312"/>
    <w:rsid w:val="001871F0"/>
    <w:rsid w:val="001946E3"/>
    <w:rsid w:val="001A04C2"/>
    <w:rsid w:val="001A440F"/>
    <w:rsid w:val="001B3D11"/>
    <w:rsid w:val="001C1C84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30555"/>
    <w:rsid w:val="0025126C"/>
    <w:rsid w:val="0027099E"/>
    <w:rsid w:val="002765A2"/>
    <w:rsid w:val="00280AEE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2275B"/>
    <w:rsid w:val="00332A5E"/>
    <w:rsid w:val="00345D27"/>
    <w:rsid w:val="00346E27"/>
    <w:rsid w:val="003522E5"/>
    <w:rsid w:val="003560AD"/>
    <w:rsid w:val="00361834"/>
    <w:rsid w:val="00365204"/>
    <w:rsid w:val="0036714A"/>
    <w:rsid w:val="00367C12"/>
    <w:rsid w:val="00386536"/>
    <w:rsid w:val="00394568"/>
    <w:rsid w:val="00395220"/>
    <w:rsid w:val="0039606B"/>
    <w:rsid w:val="00397CFF"/>
    <w:rsid w:val="003A4930"/>
    <w:rsid w:val="003A6217"/>
    <w:rsid w:val="003B0644"/>
    <w:rsid w:val="003C15EE"/>
    <w:rsid w:val="003C2DDB"/>
    <w:rsid w:val="003D2480"/>
    <w:rsid w:val="003D2A33"/>
    <w:rsid w:val="003D511E"/>
    <w:rsid w:val="003D6BB5"/>
    <w:rsid w:val="003E1E05"/>
    <w:rsid w:val="003E76DB"/>
    <w:rsid w:val="003F254D"/>
    <w:rsid w:val="003F2BB0"/>
    <w:rsid w:val="00400E77"/>
    <w:rsid w:val="004125FD"/>
    <w:rsid w:val="004129C6"/>
    <w:rsid w:val="00420BB4"/>
    <w:rsid w:val="0042122F"/>
    <w:rsid w:val="00432AEF"/>
    <w:rsid w:val="004364BF"/>
    <w:rsid w:val="00441279"/>
    <w:rsid w:val="004504B6"/>
    <w:rsid w:val="00452186"/>
    <w:rsid w:val="00464601"/>
    <w:rsid w:val="00466353"/>
    <w:rsid w:val="004666BD"/>
    <w:rsid w:val="00470764"/>
    <w:rsid w:val="00472F58"/>
    <w:rsid w:val="00481D65"/>
    <w:rsid w:val="0049202F"/>
    <w:rsid w:val="004A6865"/>
    <w:rsid w:val="004B4841"/>
    <w:rsid w:val="004C3580"/>
    <w:rsid w:val="004D7070"/>
    <w:rsid w:val="004E02D9"/>
    <w:rsid w:val="004E249C"/>
    <w:rsid w:val="004F04B1"/>
    <w:rsid w:val="005000DB"/>
    <w:rsid w:val="00512302"/>
    <w:rsid w:val="00515C03"/>
    <w:rsid w:val="00524610"/>
    <w:rsid w:val="00526226"/>
    <w:rsid w:val="005318A0"/>
    <w:rsid w:val="00545D14"/>
    <w:rsid w:val="00546078"/>
    <w:rsid w:val="00547957"/>
    <w:rsid w:val="005603CA"/>
    <w:rsid w:val="00560F44"/>
    <w:rsid w:val="00561130"/>
    <w:rsid w:val="00573A53"/>
    <w:rsid w:val="00573FD5"/>
    <w:rsid w:val="005835F9"/>
    <w:rsid w:val="00590895"/>
    <w:rsid w:val="005915C8"/>
    <w:rsid w:val="00592BB7"/>
    <w:rsid w:val="00593E75"/>
    <w:rsid w:val="0059711C"/>
    <w:rsid w:val="00597874"/>
    <w:rsid w:val="005A1545"/>
    <w:rsid w:val="005A38C3"/>
    <w:rsid w:val="005B0311"/>
    <w:rsid w:val="005C5D4A"/>
    <w:rsid w:val="005C7007"/>
    <w:rsid w:val="005D04BA"/>
    <w:rsid w:val="005D728C"/>
    <w:rsid w:val="005F0F27"/>
    <w:rsid w:val="005F26B8"/>
    <w:rsid w:val="005F70B3"/>
    <w:rsid w:val="00600FC6"/>
    <w:rsid w:val="00607CA5"/>
    <w:rsid w:val="00607D02"/>
    <w:rsid w:val="006213AC"/>
    <w:rsid w:val="0062328C"/>
    <w:rsid w:val="00623AF5"/>
    <w:rsid w:val="0063115C"/>
    <w:rsid w:val="00647049"/>
    <w:rsid w:val="00651040"/>
    <w:rsid w:val="00656C07"/>
    <w:rsid w:val="00660881"/>
    <w:rsid w:val="00660DF4"/>
    <w:rsid w:val="00672A7A"/>
    <w:rsid w:val="00680470"/>
    <w:rsid w:val="006908D3"/>
    <w:rsid w:val="00697620"/>
    <w:rsid w:val="006A6A3D"/>
    <w:rsid w:val="006B73AC"/>
    <w:rsid w:val="006B7799"/>
    <w:rsid w:val="006C190E"/>
    <w:rsid w:val="006C1D69"/>
    <w:rsid w:val="006F5429"/>
    <w:rsid w:val="006F7E2C"/>
    <w:rsid w:val="007002C0"/>
    <w:rsid w:val="00705A85"/>
    <w:rsid w:val="007110A7"/>
    <w:rsid w:val="00711D7C"/>
    <w:rsid w:val="00714489"/>
    <w:rsid w:val="007223B7"/>
    <w:rsid w:val="0072629D"/>
    <w:rsid w:val="007270EB"/>
    <w:rsid w:val="007278B7"/>
    <w:rsid w:val="00741B52"/>
    <w:rsid w:val="007425CF"/>
    <w:rsid w:val="00750057"/>
    <w:rsid w:val="00752899"/>
    <w:rsid w:val="00753C62"/>
    <w:rsid w:val="00756EBB"/>
    <w:rsid w:val="00771CE7"/>
    <w:rsid w:val="00781C6F"/>
    <w:rsid w:val="00791DBE"/>
    <w:rsid w:val="00795302"/>
    <w:rsid w:val="007A3224"/>
    <w:rsid w:val="007B2429"/>
    <w:rsid w:val="007B3D08"/>
    <w:rsid w:val="007C20E1"/>
    <w:rsid w:val="007D67A1"/>
    <w:rsid w:val="007E1FBD"/>
    <w:rsid w:val="007E2603"/>
    <w:rsid w:val="007E3A4D"/>
    <w:rsid w:val="007E4EBD"/>
    <w:rsid w:val="007E7C10"/>
    <w:rsid w:val="007F36FE"/>
    <w:rsid w:val="007F6F49"/>
    <w:rsid w:val="008021FE"/>
    <w:rsid w:val="00812BD8"/>
    <w:rsid w:val="00821870"/>
    <w:rsid w:val="0082753F"/>
    <w:rsid w:val="008443E3"/>
    <w:rsid w:val="00851CF3"/>
    <w:rsid w:val="00860ABB"/>
    <w:rsid w:val="00870AEC"/>
    <w:rsid w:val="00871F1F"/>
    <w:rsid w:val="0087469D"/>
    <w:rsid w:val="0087482F"/>
    <w:rsid w:val="00877B1C"/>
    <w:rsid w:val="00880E9C"/>
    <w:rsid w:val="00885603"/>
    <w:rsid w:val="008A09DC"/>
    <w:rsid w:val="008A2D00"/>
    <w:rsid w:val="008A4F75"/>
    <w:rsid w:val="008B09E7"/>
    <w:rsid w:val="008B1433"/>
    <w:rsid w:val="008C1990"/>
    <w:rsid w:val="008C253A"/>
    <w:rsid w:val="008C3E76"/>
    <w:rsid w:val="008C638B"/>
    <w:rsid w:val="008D15CA"/>
    <w:rsid w:val="008D24BB"/>
    <w:rsid w:val="008D40D7"/>
    <w:rsid w:val="008D41E7"/>
    <w:rsid w:val="008D445B"/>
    <w:rsid w:val="008D7B79"/>
    <w:rsid w:val="008E6294"/>
    <w:rsid w:val="008E7D4E"/>
    <w:rsid w:val="008F3236"/>
    <w:rsid w:val="008F4083"/>
    <w:rsid w:val="008F6DC2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27A4"/>
    <w:rsid w:val="009738A2"/>
    <w:rsid w:val="009837A9"/>
    <w:rsid w:val="00995EE1"/>
    <w:rsid w:val="00996FD1"/>
    <w:rsid w:val="009A2615"/>
    <w:rsid w:val="009A7B01"/>
    <w:rsid w:val="009C00AC"/>
    <w:rsid w:val="009C1CD8"/>
    <w:rsid w:val="009D4DB3"/>
    <w:rsid w:val="009D5AE9"/>
    <w:rsid w:val="009E71DA"/>
    <w:rsid w:val="009F2DE0"/>
    <w:rsid w:val="009F7498"/>
    <w:rsid w:val="00A120AB"/>
    <w:rsid w:val="00A15AD7"/>
    <w:rsid w:val="00A16125"/>
    <w:rsid w:val="00A30416"/>
    <w:rsid w:val="00A32842"/>
    <w:rsid w:val="00A43C31"/>
    <w:rsid w:val="00A44F13"/>
    <w:rsid w:val="00A56400"/>
    <w:rsid w:val="00A61E2C"/>
    <w:rsid w:val="00A628DD"/>
    <w:rsid w:val="00A75E7B"/>
    <w:rsid w:val="00A770CA"/>
    <w:rsid w:val="00A8322C"/>
    <w:rsid w:val="00A834F8"/>
    <w:rsid w:val="00A905D1"/>
    <w:rsid w:val="00AA6643"/>
    <w:rsid w:val="00AA68F1"/>
    <w:rsid w:val="00AB4CF9"/>
    <w:rsid w:val="00AB6578"/>
    <w:rsid w:val="00AC225F"/>
    <w:rsid w:val="00AC683A"/>
    <w:rsid w:val="00AD245F"/>
    <w:rsid w:val="00AD500C"/>
    <w:rsid w:val="00AD5E2F"/>
    <w:rsid w:val="00AD5E4E"/>
    <w:rsid w:val="00AE0518"/>
    <w:rsid w:val="00AE0838"/>
    <w:rsid w:val="00AF0148"/>
    <w:rsid w:val="00AF11CF"/>
    <w:rsid w:val="00AF56E6"/>
    <w:rsid w:val="00B14555"/>
    <w:rsid w:val="00B202DA"/>
    <w:rsid w:val="00B20A8D"/>
    <w:rsid w:val="00B27053"/>
    <w:rsid w:val="00B30BFE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2A7A"/>
    <w:rsid w:val="00BB5510"/>
    <w:rsid w:val="00BC14F8"/>
    <w:rsid w:val="00BC449F"/>
    <w:rsid w:val="00BC5748"/>
    <w:rsid w:val="00BD55D8"/>
    <w:rsid w:val="00BD747B"/>
    <w:rsid w:val="00BE0E7B"/>
    <w:rsid w:val="00BE2017"/>
    <w:rsid w:val="00BF3E64"/>
    <w:rsid w:val="00C13E19"/>
    <w:rsid w:val="00C151BB"/>
    <w:rsid w:val="00C26E86"/>
    <w:rsid w:val="00C3358A"/>
    <w:rsid w:val="00C53872"/>
    <w:rsid w:val="00C540C9"/>
    <w:rsid w:val="00C55782"/>
    <w:rsid w:val="00C656A6"/>
    <w:rsid w:val="00C77ACB"/>
    <w:rsid w:val="00C80ED7"/>
    <w:rsid w:val="00C82FB5"/>
    <w:rsid w:val="00C86936"/>
    <w:rsid w:val="00C93F56"/>
    <w:rsid w:val="00CB6A8B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41051"/>
    <w:rsid w:val="00D44A58"/>
    <w:rsid w:val="00D505E4"/>
    <w:rsid w:val="00D5665E"/>
    <w:rsid w:val="00D60C74"/>
    <w:rsid w:val="00D6208C"/>
    <w:rsid w:val="00D62E52"/>
    <w:rsid w:val="00D70BE0"/>
    <w:rsid w:val="00D74CF3"/>
    <w:rsid w:val="00D77F2C"/>
    <w:rsid w:val="00D87F36"/>
    <w:rsid w:val="00D91379"/>
    <w:rsid w:val="00DA3922"/>
    <w:rsid w:val="00DA6C70"/>
    <w:rsid w:val="00DB2D8F"/>
    <w:rsid w:val="00DB384D"/>
    <w:rsid w:val="00DD1971"/>
    <w:rsid w:val="00DD5DFB"/>
    <w:rsid w:val="00DD6D60"/>
    <w:rsid w:val="00DF240F"/>
    <w:rsid w:val="00DF5331"/>
    <w:rsid w:val="00E05F7C"/>
    <w:rsid w:val="00E145A2"/>
    <w:rsid w:val="00E15088"/>
    <w:rsid w:val="00E209BA"/>
    <w:rsid w:val="00E37A34"/>
    <w:rsid w:val="00E40476"/>
    <w:rsid w:val="00E46699"/>
    <w:rsid w:val="00E674A5"/>
    <w:rsid w:val="00E86BE6"/>
    <w:rsid w:val="00E91F12"/>
    <w:rsid w:val="00EA11BF"/>
    <w:rsid w:val="00EA3D20"/>
    <w:rsid w:val="00EA658A"/>
    <w:rsid w:val="00EB024F"/>
    <w:rsid w:val="00EC24A2"/>
    <w:rsid w:val="00ED3BC0"/>
    <w:rsid w:val="00EE5DE1"/>
    <w:rsid w:val="00F140B0"/>
    <w:rsid w:val="00F17BEC"/>
    <w:rsid w:val="00F25745"/>
    <w:rsid w:val="00F330E8"/>
    <w:rsid w:val="00F341F5"/>
    <w:rsid w:val="00F42770"/>
    <w:rsid w:val="00F52A1B"/>
    <w:rsid w:val="00F61DB8"/>
    <w:rsid w:val="00F655B7"/>
    <w:rsid w:val="00F70AD2"/>
    <w:rsid w:val="00F71B7C"/>
    <w:rsid w:val="00F75FF4"/>
    <w:rsid w:val="00F80491"/>
    <w:rsid w:val="00F8163B"/>
    <w:rsid w:val="00F819B4"/>
    <w:rsid w:val="00F84D31"/>
    <w:rsid w:val="00F90094"/>
    <w:rsid w:val="00FA1EFE"/>
    <w:rsid w:val="00FA712E"/>
    <w:rsid w:val="00FC1C1F"/>
    <w:rsid w:val="00FC2CE8"/>
    <w:rsid w:val="00FE1B83"/>
    <w:rsid w:val="00FE57CC"/>
    <w:rsid w:val="00FE6AB4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aliases w:val="Titolo_1"/>
    <w:basedOn w:val="Normale"/>
    <w:next w:val="Normale"/>
    <w:link w:val="Titolo1Carattere"/>
    <w:autoRedefine/>
    <w:qFormat/>
    <w:rsid w:val="00EA3D20"/>
    <w:pPr>
      <w:widowControl w:val="0"/>
      <w:spacing w:before="240" w:after="240"/>
      <w:outlineLvl w:val="0"/>
    </w:pPr>
    <w:rPr>
      <w:rFonts w:eastAsia="Times New Roman"/>
      <w:b/>
      <w:caps/>
      <w:sz w:val="24"/>
      <w:szCs w:val="36"/>
    </w:rPr>
  </w:style>
  <w:style w:type="paragraph" w:styleId="Titolo2">
    <w:name w:val="heading 2"/>
    <w:basedOn w:val="Normale"/>
    <w:next w:val="Normale"/>
    <w:link w:val="Titolo2Carattere"/>
    <w:autoRedefine/>
    <w:qFormat/>
    <w:rsid w:val="001835BE"/>
    <w:pPr>
      <w:keepNext/>
      <w:keepLines/>
      <w:numPr>
        <w:ilvl w:val="1"/>
        <w:numId w:val="1"/>
      </w:numPr>
      <w:tabs>
        <w:tab w:val="left" w:pos="6663"/>
      </w:tabs>
      <w:spacing w:before="440" w:after="200" w:line="300" w:lineRule="atLeast"/>
      <w:ind w:left="0" w:hanging="1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basedOn w:val="Normale"/>
    <w:next w:val="Normale"/>
    <w:link w:val="Titolo3Carattere"/>
    <w:autoRedefine/>
    <w:qFormat/>
    <w:rsid w:val="00750057"/>
    <w:pPr>
      <w:keepNext/>
      <w:keepLines/>
      <w:numPr>
        <w:ilvl w:val="2"/>
        <w:numId w:val="1"/>
      </w:numPr>
      <w:spacing w:before="200" w:after="20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nhideWhenUsed/>
    <w:qFormat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nhideWhenUsed/>
    <w:qFormat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E674A5"/>
    <w:pPr>
      <w:keepNext/>
      <w:keepLines/>
      <w:spacing w:before="200" w:after="0" w:line="276" w:lineRule="auto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E674A5"/>
    <w:pPr>
      <w:keepNext/>
      <w:keepLines/>
      <w:spacing w:before="200" w:after="0" w:line="276" w:lineRule="auto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E674A5"/>
    <w:pPr>
      <w:keepNext/>
      <w:keepLines/>
      <w:spacing w:before="200" w:after="0" w:line="276" w:lineRule="auto"/>
      <w:ind w:left="1584" w:hanging="1584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aliases w:val="Titolo_1 Carattere"/>
    <w:link w:val="Titolo1"/>
    <w:rsid w:val="00EA3D20"/>
    <w:rPr>
      <w:rFonts w:eastAsia="Times New Roman"/>
      <w:b/>
      <w:caps/>
      <w:sz w:val="24"/>
      <w:szCs w:val="3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link w:val="Titolo3"/>
    <w:rsid w:val="00750057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numPr>
        <w:ilvl w:val="0"/>
        <w:numId w:val="0"/>
      </w:numPr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7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  <w:style w:type="character" w:customStyle="1" w:styleId="Titolo7Carattere">
    <w:name w:val="Titolo 7 Carattere"/>
    <w:basedOn w:val="Carpredefinitoparagrafo"/>
    <w:link w:val="Titolo7"/>
    <w:semiHidden/>
    <w:rsid w:val="00E674A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semiHidden/>
    <w:rsid w:val="00E674A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itolo9Carattere">
    <w:name w:val="Titolo 9 Carattere"/>
    <w:basedOn w:val="Carpredefinitoparagrafo"/>
    <w:link w:val="Titolo9"/>
    <w:semiHidden/>
    <w:rsid w:val="00E674A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39</TotalTime>
  <Pages>4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Massimiliano Kovacs</cp:lastModifiedBy>
  <cp:revision>195</cp:revision>
  <cp:lastPrinted>2024-02-29T09:05:00Z</cp:lastPrinted>
  <dcterms:created xsi:type="dcterms:W3CDTF">2016-10-28T10:13:00Z</dcterms:created>
  <dcterms:modified xsi:type="dcterms:W3CDTF">2025-06-30T16:07:00Z</dcterms:modified>
</cp:coreProperties>
</file>