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5A98C" w14:textId="77777777" w:rsidR="004C7152" w:rsidRDefault="004C7152" w:rsidP="00031B72">
      <w:pPr>
        <w:spacing w:before="2000" w:after="120" w:line="276" w:lineRule="auto"/>
        <w:ind w:left="0"/>
        <w:jc w:val="center"/>
        <w:rPr>
          <w:rFonts w:eastAsia="Calibri" w:cs="Calibri Light"/>
          <w:b/>
          <w:color w:val="008444"/>
          <w:sz w:val="40"/>
          <w:szCs w:val="32"/>
        </w:rPr>
      </w:pPr>
    </w:p>
    <w:tbl>
      <w:tblPr>
        <w:tblpPr w:leftFromText="141" w:rightFromText="141" w:vertAnchor="text" w:horzAnchor="margin" w:tblpY="8769"/>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18"/>
        <w:gridCol w:w="3190"/>
        <w:gridCol w:w="2268"/>
        <w:gridCol w:w="2268"/>
      </w:tblGrid>
      <w:tr w:rsidR="00C625AC" w:rsidRPr="00166076" w14:paraId="541F2D05" w14:textId="77777777" w:rsidTr="00C625AC">
        <w:tc>
          <w:tcPr>
            <w:tcW w:w="637" w:type="dxa"/>
            <w:vAlign w:val="center"/>
          </w:tcPr>
          <w:p w14:paraId="49199D10" w14:textId="77777777" w:rsidR="00C625AC" w:rsidRPr="00166076" w:rsidRDefault="00C625AC" w:rsidP="00C625AC">
            <w:pPr>
              <w:pStyle w:val="Tabella"/>
              <w:spacing w:line="276" w:lineRule="auto"/>
              <w:ind w:left="0"/>
              <w:jc w:val="center"/>
              <w:rPr>
                <w:rFonts w:ascii="Calibri Light" w:hAnsi="Calibri Light" w:cs="Calibri Light"/>
                <w:b/>
                <w:bCs/>
                <w:iCs/>
                <w:sz w:val="16"/>
                <w:szCs w:val="16"/>
              </w:rPr>
            </w:pPr>
            <w:bookmarkStart w:id="1" w:name="_Hlk22831443"/>
            <w:r w:rsidRPr="00166076">
              <w:rPr>
                <w:rFonts w:ascii="Calibri Light" w:hAnsi="Calibri Light" w:cs="Calibri Light"/>
                <w:b/>
                <w:bCs/>
                <w:iCs/>
                <w:sz w:val="16"/>
                <w:szCs w:val="16"/>
              </w:rPr>
              <w:t>Rev.</w:t>
            </w:r>
          </w:p>
        </w:tc>
        <w:tc>
          <w:tcPr>
            <w:tcW w:w="1418" w:type="dxa"/>
            <w:vAlign w:val="center"/>
          </w:tcPr>
          <w:p w14:paraId="76AB3F82" w14:textId="77777777" w:rsidR="00C625AC" w:rsidRPr="00166076" w:rsidRDefault="00C625AC" w:rsidP="00C625AC">
            <w:pPr>
              <w:pStyle w:val="Tabella"/>
              <w:spacing w:line="276" w:lineRule="auto"/>
              <w:ind w:left="0"/>
              <w:jc w:val="center"/>
              <w:rPr>
                <w:rFonts w:ascii="Calibri Light" w:hAnsi="Calibri Light" w:cs="Calibri Light"/>
                <w:b/>
                <w:bCs/>
                <w:iCs/>
                <w:sz w:val="16"/>
                <w:szCs w:val="16"/>
              </w:rPr>
            </w:pPr>
            <w:r w:rsidRPr="00166076">
              <w:rPr>
                <w:rFonts w:ascii="Calibri Light" w:hAnsi="Calibri Light" w:cs="Calibri Light"/>
                <w:b/>
                <w:bCs/>
                <w:iCs/>
                <w:sz w:val="16"/>
                <w:szCs w:val="16"/>
              </w:rPr>
              <w:t>Data</w:t>
            </w:r>
          </w:p>
        </w:tc>
        <w:tc>
          <w:tcPr>
            <w:tcW w:w="3190" w:type="dxa"/>
            <w:vAlign w:val="center"/>
          </w:tcPr>
          <w:p w14:paraId="22B0501F" w14:textId="77777777" w:rsidR="00C625AC" w:rsidRPr="00166076" w:rsidRDefault="00C625AC" w:rsidP="00C625AC">
            <w:pPr>
              <w:pStyle w:val="Tabella"/>
              <w:spacing w:before="0" w:after="0" w:line="276" w:lineRule="auto"/>
              <w:ind w:left="0"/>
              <w:jc w:val="center"/>
              <w:rPr>
                <w:rFonts w:ascii="Calibri Light" w:hAnsi="Calibri Light" w:cs="Calibri Light"/>
                <w:b/>
                <w:bCs/>
                <w:iCs/>
                <w:sz w:val="16"/>
                <w:szCs w:val="16"/>
              </w:rPr>
            </w:pPr>
            <w:r w:rsidRPr="00166076">
              <w:rPr>
                <w:rFonts w:ascii="Calibri Light" w:hAnsi="Calibri Light" w:cs="Calibri Light"/>
                <w:b/>
                <w:bCs/>
                <w:iCs/>
                <w:sz w:val="16"/>
                <w:szCs w:val="16"/>
              </w:rPr>
              <w:t>Descrizione</w:t>
            </w:r>
          </w:p>
        </w:tc>
        <w:tc>
          <w:tcPr>
            <w:tcW w:w="2268" w:type="dxa"/>
            <w:vAlign w:val="center"/>
          </w:tcPr>
          <w:p w14:paraId="60FE6C55" w14:textId="77777777" w:rsidR="00C625AC" w:rsidRPr="00166076" w:rsidRDefault="00C625AC" w:rsidP="00C625AC">
            <w:pPr>
              <w:pStyle w:val="Tabella"/>
              <w:spacing w:line="276" w:lineRule="auto"/>
              <w:ind w:left="0"/>
              <w:jc w:val="center"/>
              <w:rPr>
                <w:rFonts w:ascii="Calibri Light" w:hAnsi="Calibri Light" w:cs="Calibri Light"/>
                <w:b/>
                <w:bCs/>
                <w:iCs/>
                <w:sz w:val="16"/>
                <w:szCs w:val="16"/>
              </w:rPr>
            </w:pPr>
            <w:r w:rsidRPr="00166076">
              <w:rPr>
                <w:rFonts w:ascii="Calibri Light" w:hAnsi="Calibri Light" w:cs="Calibri Light"/>
                <w:b/>
                <w:bCs/>
                <w:iCs/>
                <w:sz w:val="16"/>
                <w:szCs w:val="16"/>
              </w:rPr>
              <w:t>Emesso</w:t>
            </w:r>
          </w:p>
        </w:tc>
        <w:tc>
          <w:tcPr>
            <w:tcW w:w="2268" w:type="dxa"/>
            <w:vAlign w:val="center"/>
          </w:tcPr>
          <w:p w14:paraId="1B8EE620" w14:textId="77777777" w:rsidR="00C625AC" w:rsidRPr="00166076" w:rsidRDefault="00C625AC" w:rsidP="00C625AC">
            <w:pPr>
              <w:pStyle w:val="Tabella"/>
              <w:spacing w:line="276" w:lineRule="auto"/>
              <w:ind w:left="0"/>
              <w:jc w:val="center"/>
              <w:rPr>
                <w:rFonts w:ascii="Calibri Light" w:hAnsi="Calibri Light" w:cs="Calibri Light"/>
                <w:b/>
                <w:bCs/>
                <w:iCs/>
                <w:sz w:val="16"/>
                <w:szCs w:val="16"/>
              </w:rPr>
            </w:pPr>
            <w:r w:rsidRPr="00166076">
              <w:rPr>
                <w:rFonts w:ascii="Calibri Light" w:hAnsi="Calibri Light" w:cs="Calibri Light"/>
                <w:b/>
                <w:bCs/>
                <w:iCs/>
                <w:sz w:val="16"/>
                <w:szCs w:val="16"/>
              </w:rPr>
              <w:t>Approvato</w:t>
            </w:r>
          </w:p>
        </w:tc>
      </w:tr>
      <w:tr w:rsidR="00C625AC" w:rsidRPr="00166076" w14:paraId="748A3195" w14:textId="77777777" w:rsidTr="00C625AC">
        <w:tc>
          <w:tcPr>
            <w:tcW w:w="637" w:type="dxa"/>
            <w:vAlign w:val="center"/>
          </w:tcPr>
          <w:p w14:paraId="4B0EF906" w14:textId="60382501" w:rsidR="00C625AC" w:rsidRPr="00166076" w:rsidRDefault="00C625AC" w:rsidP="00C625AC">
            <w:pPr>
              <w:pStyle w:val="Tabella"/>
              <w:spacing w:line="276" w:lineRule="auto"/>
              <w:ind w:left="0"/>
              <w:jc w:val="center"/>
              <w:rPr>
                <w:rFonts w:ascii="Calibri Light" w:hAnsi="Calibri Light" w:cs="Calibri Light"/>
                <w:sz w:val="16"/>
                <w:szCs w:val="16"/>
              </w:rPr>
            </w:pPr>
            <w:r w:rsidRPr="00166076">
              <w:rPr>
                <w:rFonts w:ascii="Calibri Light" w:hAnsi="Calibri Light" w:cs="Calibri Light"/>
                <w:sz w:val="16"/>
                <w:szCs w:val="16"/>
              </w:rPr>
              <w:t>0</w:t>
            </w:r>
          </w:p>
        </w:tc>
        <w:tc>
          <w:tcPr>
            <w:tcW w:w="1418" w:type="dxa"/>
            <w:vAlign w:val="center"/>
          </w:tcPr>
          <w:p w14:paraId="18743DB7" w14:textId="64F07F10" w:rsidR="00C625AC" w:rsidRDefault="00C625AC" w:rsidP="00C625AC">
            <w:pPr>
              <w:pStyle w:val="Tabella"/>
              <w:spacing w:line="276" w:lineRule="auto"/>
              <w:ind w:left="0"/>
              <w:jc w:val="center"/>
              <w:rPr>
                <w:rFonts w:ascii="Calibri Light" w:hAnsi="Calibri Light" w:cs="Calibri Light"/>
                <w:sz w:val="16"/>
                <w:szCs w:val="16"/>
              </w:rPr>
            </w:pPr>
            <w:r>
              <w:rPr>
                <w:rFonts w:ascii="Calibri Light" w:hAnsi="Calibri Light" w:cs="Calibri Light"/>
                <w:sz w:val="16"/>
                <w:szCs w:val="16"/>
              </w:rPr>
              <w:t>01/07/2024</w:t>
            </w:r>
          </w:p>
        </w:tc>
        <w:tc>
          <w:tcPr>
            <w:tcW w:w="3190" w:type="dxa"/>
            <w:vAlign w:val="center"/>
          </w:tcPr>
          <w:p w14:paraId="3E70437D" w14:textId="794771A2" w:rsidR="00C625AC" w:rsidRPr="00166076" w:rsidRDefault="00C625AC" w:rsidP="00C625AC">
            <w:pPr>
              <w:pStyle w:val="Tabella"/>
              <w:spacing w:line="276" w:lineRule="auto"/>
              <w:ind w:left="0"/>
              <w:jc w:val="center"/>
              <w:rPr>
                <w:rFonts w:ascii="Calibri Light" w:hAnsi="Calibri Light" w:cs="Calibri Light"/>
                <w:sz w:val="16"/>
                <w:szCs w:val="16"/>
              </w:rPr>
            </w:pPr>
            <w:r w:rsidRPr="00166076">
              <w:rPr>
                <w:rFonts w:ascii="Calibri Light" w:hAnsi="Calibri Light" w:cs="Calibri Light"/>
                <w:sz w:val="16"/>
                <w:szCs w:val="16"/>
              </w:rPr>
              <w:t>PRIMA EMISSIONE</w:t>
            </w:r>
          </w:p>
        </w:tc>
        <w:tc>
          <w:tcPr>
            <w:tcW w:w="2268" w:type="dxa"/>
            <w:vAlign w:val="center"/>
          </w:tcPr>
          <w:p w14:paraId="73D9DA1D" w14:textId="44DF587A" w:rsidR="00C625AC" w:rsidRPr="00166076" w:rsidRDefault="00C625AC" w:rsidP="00C625AC">
            <w:pPr>
              <w:pStyle w:val="Tabella"/>
              <w:spacing w:line="276" w:lineRule="auto"/>
              <w:ind w:left="0"/>
              <w:jc w:val="center"/>
              <w:rPr>
                <w:rFonts w:ascii="Calibri Light" w:hAnsi="Calibri Light" w:cs="Calibri Light"/>
                <w:sz w:val="16"/>
                <w:szCs w:val="16"/>
              </w:rPr>
            </w:pPr>
            <w:r w:rsidRPr="00166076">
              <w:rPr>
                <w:rFonts w:ascii="Calibri Light" w:hAnsi="Calibri Light" w:cs="Calibri Light"/>
                <w:sz w:val="16"/>
                <w:szCs w:val="16"/>
              </w:rPr>
              <w:t>RS</w:t>
            </w:r>
            <w:r>
              <w:rPr>
                <w:rFonts w:ascii="Calibri Light" w:hAnsi="Calibri Light" w:cs="Calibri Light"/>
                <w:sz w:val="16"/>
                <w:szCs w:val="16"/>
              </w:rPr>
              <w:t>GSL</w:t>
            </w:r>
          </w:p>
        </w:tc>
        <w:tc>
          <w:tcPr>
            <w:tcW w:w="2268" w:type="dxa"/>
            <w:vAlign w:val="center"/>
          </w:tcPr>
          <w:p w14:paraId="07918439" w14:textId="47520747" w:rsidR="00C625AC" w:rsidRPr="00166076" w:rsidRDefault="00C625AC" w:rsidP="00C625AC">
            <w:pPr>
              <w:pStyle w:val="Tabella"/>
              <w:spacing w:line="276" w:lineRule="auto"/>
              <w:ind w:left="0"/>
              <w:jc w:val="center"/>
              <w:rPr>
                <w:rFonts w:ascii="Calibri Light" w:hAnsi="Calibri Light" w:cs="Calibri Light"/>
                <w:iCs/>
                <w:sz w:val="16"/>
                <w:szCs w:val="16"/>
              </w:rPr>
            </w:pPr>
            <w:r>
              <w:rPr>
                <w:rFonts w:ascii="Calibri Light" w:hAnsi="Calibri Light" w:cs="Calibri Light"/>
                <w:iCs/>
                <w:sz w:val="16"/>
                <w:szCs w:val="16"/>
              </w:rPr>
              <w:t>DDL</w:t>
            </w:r>
          </w:p>
        </w:tc>
      </w:tr>
      <w:tr w:rsidR="00C625AC" w:rsidRPr="00166076" w14:paraId="146B1C8B" w14:textId="77777777" w:rsidTr="00C625AC">
        <w:tc>
          <w:tcPr>
            <w:tcW w:w="637" w:type="dxa"/>
            <w:vAlign w:val="center"/>
          </w:tcPr>
          <w:p w14:paraId="749D07C7" w14:textId="38DA6534" w:rsidR="00C625AC" w:rsidRPr="00166076" w:rsidRDefault="00576EA0" w:rsidP="00C625AC">
            <w:pPr>
              <w:pStyle w:val="Tabella"/>
              <w:spacing w:line="276" w:lineRule="auto"/>
              <w:ind w:left="0"/>
              <w:jc w:val="center"/>
              <w:rPr>
                <w:rFonts w:ascii="Calibri Light" w:hAnsi="Calibri Light" w:cs="Calibri Light"/>
                <w:i/>
                <w:sz w:val="16"/>
                <w:szCs w:val="16"/>
              </w:rPr>
            </w:pPr>
            <w:r>
              <w:rPr>
                <w:rFonts w:ascii="Calibri Light" w:hAnsi="Calibri Light" w:cs="Calibri Light"/>
                <w:sz w:val="16"/>
                <w:szCs w:val="16"/>
              </w:rPr>
              <w:t>1</w:t>
            </w:r>
          </w:p>
        </w:tc>
        <w:tc>
          <w:tcPr>
            <w:tcW w:w="1418" w:type="dxa"/>
            <w:vAlign w:val="center"/>
          </w:tcPr>
          <w:p w14:paraId="474057CD" w14:textId="1084A5AE" w:rsidR="00C625AC" w:rsidRPr="00166076" w:rsidRDefault="00C625AC" w:rsidP="00C625AC">
            <w:pPr>
              <w:pStyle w:val="Tabella"/>
              <w:spacing w:line="276" w:lineRule="auto"/>
              <w:ind w:left="0"/>
              <w:jc w:val="center"/>
              <w:rPr>
                <w:rFonts w:ascii="Calibri Light" w:hAnsi="Calibri Light" w:cs="Calibri Light"/>
                <w:i/>
                <w:sz w:val="16"/>
                <w:szCs w:val="16"/>
              </w:rPr>
            </w:pPr>
            <w:r>
              <w:rPr>
                <w:rFonts w:ascii="Calibri Light" w:hAnsi="Calibri Light" w:cs="Calibri Light"/>
                <w:sz w:val="16"/>
                <w:szCs w:val="16"/>
              </w:rPr>
              <w:t>01/02/2026</w:t>
            </w:r>
          </w:p>
        </w:tc>
        <w:tc>
          <w:tcPr>
            <w:tcW w:w="3190" w:type="dxa"/>
            <w:vAlign w:val="center"/>
          </w:tcPr>
          <w:p w14:paraId="0A752CB7" w14:textId="392A9D09" w:rsidR="00C625AC" w:rsidRPr="00166076" w:rsidRDefault="00C625AC" w:rsidP="00C625AC">
            <w:pPr>
              <w:pStyle w:val="Tabella"/>
              <w:spacing w:line="276" w:lineRule="auto"/>
              <w:ind w:left="0"/>
              <w:jc w:val="center"/>
              <w:rPr>
                <w:rFonts w:ascii="Calibri Light" w:hAnsi="Calibri Light" w:cs="Calibri Light"/>
                <w:i/>
                <w:sz w:val="16"/>
                <w:szCs w:val="16"/>
              </w:rPr>
            </w:pPr>
            <w:r>
              <w:rPr>
                <w:rFonts w:ascii="Calibri Light" w:hAnsi="Calibri Light" w:cs="Calibri Light"/>
                <w:sz w:val="16"/>
                <w:szCs w:val="16"/>
              </w:rPr>
              <w:t>Integrazione sezione Metodologia e Policy Alcol e Droghe</w:t>
            </w:r>
          </w:p>
        </w:tc>
        <w:tc>
          <w:tcPr>
            <w:tcW w:w="2268" w:type="dxa"/>
            <w:vAlign w:val="center"/>
          </w:tcPr>
          <w:p w14:paraId="4C4128C5" w14:textId="040A884A" w:rsidR="00C625AC" w:rsidRPr="00166076" w:rsidRDefault="00C625AC" w:rsidP="00C625AC">
            <w:pPr>
              <w:pStyle w:val="Tabella"/>
              <w:spacing w:line="276" w:lineRule="auto"/>
              <w:ind w:left="0"/>
              <w:jc w:val="center"/>
              <w:rPr>
                <w:rFonts w:ascii="Calibri Light" w:hAnsi="Calibri Light" w:cs="Calibri Light"/>
                <w:i/>
                <w:sz w:val="16"/>
                <w:szCs w:val="16"/>
              </w:rPr>
            </w:pPr>
            <w:r w:rsidRPr="00166076">
              <w:rPr>
                <w:rFonts w:ascii="Calibri Light" w:hAnsi="Calibri Light" w:cs="Calibri Light"/>
                <w:sz w:val="16"/>
                <w:szCs w:val="16"/>
              </w:rPr>
              <w:t>RS</w:t>
            </w:r>
            <w:r>
              <w:rPr>
                <w:rFonts w:ascii="Calibri Light" w:hAnsi="Calibri Light" w:cs="Calibri Light"/>
                <w:sz w:val="16"/>
                <w:szCs w:val="16"/>
              </w:rPr>
              <w:t>GSL</w:t>
            </w:r>
          </w:p>
        </w:tc>
        <w:tc>
          <w:tcPr>
            <w:tcW w:w="2268" w:type="dxa"/>
            <w:vAlign w:val="center"/>
          </w:tcPr>
          <w:p w14:paraId="7AC5E18F" w14:textId="671411D2" w:rsidR="00C625AC" w:rsidRPr="00166076" w:rsidRDefault="00C625AC" w:rsidP="00C625AC">
            <w:pPr>
              <w:pStyle w:val="Tabella"/>
              <w:spacing w:line="276" w:lineRule="auto"/>
              <w:ind w:left="0"/>
              <w:jc w:val="center"/>
              <w:rPr>
                <w:rFonts w:ascii="Calibri Light" w:hAnsi="Calibri Light" w:cs="Calibri Light"/>
                <w:iCs/>
                <w:sz w:val="16"/>
                <w:szCs w:val="16"/>
              </w:rPr>
            </w:pPr>
            <w:r>
              <w:rPr>
                <w:rFonts w:ascii="Calibri Light" w:hAnsi="Calibri Light" w:cs="Calibri Light"/>
                <w:iCs/>
                <w:sz w:val="16"/>
                <w:szCs w:val="16"/>
              </w:rPr>
              <w:t>DDL</w:t>
            </w:r>
          </w:p>
        </w:tc>
      </w:tr>
    </w:tbl>
    <w:bookmarkEnd w:id="1"/>
    <w:p w14:paraId="627D559C" w14:textId="0280BFE5" w:rsidR="002C582D" w:rsidRPr="00166076" w:rsidRDefault="005644EE" w:rsidP="00031B72">
      <w:pPr>
        <w:spacing w:before="2000" w:after="120" w:line="276" w:lineRule="auto"/>
        <w:ind w:left="0"/>
        <w:jc w:val="center"/>
        <w:rPr>
          <w:rFonts w:eastAsia="Calibri" w:cs="Calibri Light"/>
          <w:b/>
          <w:color w:val="008444"/>
          <w:sz w:val="40"/>
          <w:szCs w:val="32"/>
        </w:rPr>
      </w:pPr>
      <w:r>
        <w:rPr>
          <w:rFonts w:eastAsia="Calibri" w:cs="Calibri Light"/>
          <w:b/>
          <w:color w:val="00833D"/>
          <w:sz w:val="36"/>
          <w:szCs w:val="36"/>
          <w:lang w:eastAsia="it-IT"/>
        </w:rPr>
        <w:t>SGSL-</w:t>
      </w:r>
      <w:r w:rsidR="007D7BC7">
        <w:rPr>
          <w:rFonts w:eastAsia="Calibri" w:cs="Calibri Light"/>
          <w:b/>
          <w:color w:val="008444"/>
          <w:sz w:val="40"/>
          <w:szCs w:val="32"/>
        </w:rPr>
        <w:t>PO10</w:t>
      </w:r>
    </w:p>
    <w:p w14:paraId="1E32F813" w14:textId="24292366" w:rsidR="002C582D" w:rsidRPr="00166076" w:rsidRDefault="007D7BC7" w:rsidP="004C7152">
      <w:pPr>
        <w:spacing w:line="276" w:lineRule="auto"/>
        <w:ind w:left="0"/>
        <w:jc w:val="center"/>
        <w:rPr>
          <w:rFonts w:cs="Calibri Light"/>
          <w:color w:val="008444"/>
          <w:sz w:val="40"/>
          <w:szCs w:val="32"/>
        </w:rPr>
      </w:pPr>
      <w:r>
        <w:rPr>
          <w:rFonts w:eastAsia="Calibri" w:cs="Calibri Light"/>
          <w:b/>
          <w:color w:val="008444"/>
          <w:sz w:val="40"/>
          <w:szCs w:val="32"/>
        </w:rPr>
        <w:t>VALUTAZIONE DEL RISCHIO</w:t>
      </w:r>
    </w:p>
    <w:p w14:paraId="2463C580" w14:textId="77777777" w:rsidR="002C582D" w:rsidRPr="002C582D" w:rsidRDefault="002C582D" w:rsidP="001135D8">
      <w:pPr>
        <w:spacing w:line="276" w:lineRule="auto"/>
        <w:rPr>
          <w:b/>
        </w:rPr>
      </w:pPr>
      <w:r>
        <w:rPr>
          <w:b/>
        </w:rPr>
        <w:br w:type="page"/>
      </w:r>
    </w:p>
    <w:p w14:paraId="229C75C0" w14:textId="77777777" w:rsidR="006C5523" w:rsidRPr="007D7BC7" w:rsidRDefault="006C5523" w:rsidP="002C582D">
      <w:pPr>
        <w:spacing w:line="276" w:lineRule="auto"/>
        <w:rPr>
          <w:b/>
          <w:sz w:val="28"/>
          <w:szCs w:val="28"/>
        </w:rPr>
      </w:pPr>
      <w:r w:rsidRPr="007D7BC7">
        <w:rPr>
          <w:b/>
          <w:sz w:val="28"/>
          <w:szCs w:val="28"/>
        </w:rPr>
        <w:lastRenderedPageBreak/>
        <w:t>INDICE</w:t>
      </w:r>
    </w:p>
    <w:p w14:paraId="2DFA35CE" w14:textId="77777777" w:rsidR="007D7BC7" w:rsidRPr="000F1432" w:rsidRDefault="007D7BC7" w:rsidP="007D7BC7"/>
    <w:p w14:paraId="27DEBEA9" w14:textId="6A38FC2F" w:rsidR="00897DBC" w:rsidRDefault="007D7BC7">
      <w:pPr>
        <w:pStyle w:val="Sommario1"/>
        <w:tabs>
          <w:tab w:val="left" w:pos="960"/>
        </w:tabs>
        <w:rPr>
          <w:rFonts w:asciiTheme="minorHAnsi" w:eastAsiaTheme="minorEastAsia" w:hAnsiTheme="minorHAnsi" w:cstheme="minorBidi"/>
          <w:b w:val="0"/>
          <w:bCs w:val="0"/>
          <w:caps w:val="0"/>
          <w:noProof/>
          <w:kern w:val="2"/>
          <w:sz w:val="24"/>
          <w:szCs w:val="24"/>
          <w:lang w:eastAsia="it-IT"/>
          <w14:ligatures w14:val="standardContextual"/>
        </w:rPr>
      </w:pPr>
      <w:r>
        <w:rPr>
          <w:rFonts w:asciiTheme="minorHAnsi" w:eastAsiaTheme="minorHAnsi" w:hAnsiTheme="minorHAnsi" w:cstheme="minorBidi"/>
          <w:b w:val="0"/>
          <w:bCs w:val="0"/>
          <w:sz w:val="22"/>
        </w:rPr>
        <w:fldChar w:fldCharType="begin"/>
      </w:r>
      <w:r>
        <w:instrText xml:space="preserve"> TOC  \* MERGEFORMAT </w:instrText>
      </w:r>
      <w:r>
        <w:rPr>
          <w:rFonts w:asciiTheme="minorHAnsi" w:eastAsiaTheme="minorHAnsi" w:hAnsiTheme="minorHAnsi" w:cstheme="minorBidi"/>
          <w:b w:val="0"/>
          <w:bCs w:val="0"/>
          <w:sz w:val="22"/>
        </w:rPr>
        <w:fldChar w:fldCharType="separate"/>
      </w:r>
      <w:r w:rsidR="00897DBC" w:rsidRPr="00D7126D">
        <w:rPr>
          <w:caps w:val="0"/>
          <w:noProof/>
          <w:color w:val="008444"/>
        </w:rPr>
        <w:t>1.</w:t>
      </w:r>
      <w:r w:rsidR="00897DBC">
        <w:rPr>
          <w:rFonts w:asciiTheme="minorHAnsi" w:eastAsiaTheme="minorEastAsia" w:hAnsiTheme="minorHAnsi" w:cstheme="minorBidi"/>
          <w:b w:val="0"/>
          <w:bCs w:val="0"/>
          <w:caps w:val="0"/>
          <w:noProof/>
          <w:kern w:val="2"/>
          <w:sz w:val="24"/>
          <w:szCs w:val="24"/>
          <w:lang w:eastAsia="it-IT"/>
          <w14:ligatures w14:val="standardContextual"/>
        </w:rPr>
        <w:tab/>
      </w:r>
      <w:r w:rsidR="00897DBC">
        <w:rPr>
          <w:noProof/>
        </w:rPr>
        <w:t>Scopo</w:t>
      </w:r>
      <w:r w:rsidR="00897DBC">
        <w:rPr>
          <w:noProof/>
        </w:rPr>
        <w:tab/>
      </w:r>
      <w:r w:rsidR="00897DBC">
        <w:rPr>
          <w:noProof/>
        </w:rPr>
        <w:fldChar w:fldCharType="begin"/>
      </w:r>
      <w:r w:rsidR="00897DBC">
        <w:rPr>
          <w:noProof/>
        </w:rPr>
        <w:instrText xml:space="preserve"> PAGEREF _Toc231380217 \h </w:instrText>
      </w:r>
      <w:r w:rsidR="00897DBC">
        <w:rPr>
          <w:noProof/>
        </w:rPr>
      </w:r>
      <w:r w:rsidR="00897DBC">
        <w:rPr>
          <w:noProof/>
        </w:rPr>
        <w:fldChar w:fldCharType="separate"/>
      </w:r>
      <w:r w:rsidR="00897DBC">
        <w:rPr>
          <w:noProof/>
        </w:rPr>
        <w:t>3</w:t>
      </w:r>
      <w:r w:rsidR="00897DBC">
        <w:rPr>
          <w:noProof/>
        </w:rPr>
        <w:fldChar w:fldCharType="end"/>
      </w:r>
    </w:p>
    <w:p w14:paraId="27451DA8" w14:textId="67E80F2B" w:rsidR="00897DBC" w:rsidRDefault="00897DBC">
      <w:pPr>
        <w:pStyle w:val="Sommario1"/>
        <w:tabs>
          <w:tab w:val="left" w:pos="960"/>
        </w:tabs>
        <w:rPr>
          <w:rFonts w:asciiTheme="minorHAnsi" w:eastAsiaTheme="minorEastAsia" w:hAnsiTheme="minorHAnsi" w:cstheme="minorBidi"/>
          <w:b w:val="0"/>
          <w:bCs w:val="0"/>
          <w:caps w:val="0"/>
          <w:noProof/>
          <w:kern w:val="2"/>
          <w:sz w:val="24"/>
          <w:szCs w:val="24"/>
          <w:lang w:eastAsia="it-IT"/>
          <w14:ligatures w14:val="standardContextual"/>
        </w:rPr>
      </w:pPr>
      <w:r w:rsidRPr="00D7126D">
        <w:rPr>
          <w:caps w:val="0"/>
          <w:noProof/>
          <w:color w:val="008444"/>
        </w:rPr>
        <w:t>2.</w:t>
      </w:r>
      <w:r>
        <w:rPr>
          <w:rFonts w:asciiTheme="minorHAnsi" w:eastAsiaTheme="minorEastAsia" w:hAnsiTheme="minorHAnsi" w:cstheme="minorBidi"/>
          <w:b w:val="0"/>
          <w:bCs w:val="0"/>
          <w:caps w:val="0"/>
          <w:noProof/>
          <w:kern w:val="2"/>
          <w:sz w:val="24"/>
          <w:szCs w:val="24"/>
          <w:lang w:eastAsia="it-IT"/>
          <w14:ligatures w14:val="standardContextual"/>
        </w:rPr>
        <w:tab/>
      </w:r>
      <w:r>
        <w:rPr>
          <w:noProof/>
        </w:rPr>
        <w:t>Applicabilità</w:t>
      </w:r>
      <w:r>
        <w:rPr>
          <w:noProof/>
        </w:rPr>
        <w:tab/>
      </w:r>
      <w:r>
        <w:rPr>
          <w:noProof/>
        </w:rPr>
        <w:fldChar w:fldCharType="begin"/>
      </w:r>
      <w:r>
        <w:rPr>
          <w:noProof/>
        </w:rPr>
        <w:instrText xml:space="preserve"> PAGEREF _Toc231380218 \h </w:instrText>
      </w:r>
      <w:r>
        <w:rPr>
          <w:noProof/>
        </w:rPr>
      </w:r>
      <w:r>
        <w:rPr>
          <w:noProof/>
        </w:rPr>
        <w:fldChar w:fldCharType="separate"/>
      </w:r>
      <w:r>
        <w:rPr>
          <w:noProof/>
        </w:rPr>
        <w:t>3</w:t>
      </w:r>
      <w:r>
        <w:rPr>
          <w:noProof/>
        </w:rPr>
        <w:fldChar w:fldCharType="end"/>
      </w:r>
    </w:p>
    <w:p w14:paraId="218F7BB7" w14:textId="6CCACA03" w:rsidR="00897DBC" w:rsidRDefault="00897DBC">
      <w:pPr>
        <w:pStyle w:val="Sommario1"/>
        <w:tabs>
          <w:tab w:val="left" w:pos="960"/>
        </w:tabs>
        <w:rPr>
          <w:rFonts w:asciiTheme="minorHAnsi" w:eastAsiaTheme="minorEastAsia" w:hAnsiTheme="minorHAnsi" w:cstheme="minorBidi"/>
          <w:b w:val="0"/>
          <w:bCs w:val="0"/>
          <w:caps w:val="0"/>
          <w:noProof/>
          <w:kern w:val="2"/>
          <w:sz w:val="24"/>
          <w:szCs w:val="24"/>
          <w:lang w:eastAsia="it-IT"/>
          <w14:ligatures w14:val="standardContextual"/>
        </w:rPr>
      </w:pPr>
      <w:r w:rsidRPr="00D7126D">
        <w:rPr>
          <w:caps w:val="0"/>
          <w:noProof/>
          <w:color w:val="008444"/>
        </w:rPr>
        <w:t>3.</w:t>
      </w:r>
      <w:r>
        <w:rPr>
          <w:rFonts w:asciiTheme="minorHAnsi" w:eastAsiaTheme="minorEastAsia" w:hAnsiTheme="minorHAnsi" w:cstheme="minorBidi"/>
          <w:b w:val="0"/>
          <w:bCs w:val="0"/>
          <w:caps w:val="0"/>
          <w:noProof/>
          <w:kern w:val="2"/>
          <w:sz w:val="24"/>
          <w:szCs w:val="24"/>
          <w:lang w:eastAsia="it-IT"/>
          <w14:ligatures w14:val="standardContextual"/>
        </w:rPr>
        <w:tab/>
      </w:r>
      <w:r>
        <w:rPr>
          <w:noProof/>
        </w:rPr>
        <w:t>Termini e definizioni</w:t>
      </w:r>
      <w:r>
        <w:rPr>
          <w:noProof/>
        </w:rPr>
        <w:tab/>
      </w:r>
      <w:r>
        <w:rPr>
          <w:noProof/>
        </w:rPr>
        <w:fldChar w:fldCharType="begin"/>
      </w:r>
      <w:r>
        <w:rPr>
          <w:noProof/>
        </w:rPr>
        <w:instrText xml:space="preserve"> PAGEREF _Toc231380219 \h </w:instrText>
      </w:r>
      <w:r>
        <w:rPr>
          <w:noProof/>
        </w:rPr>
      </w:r>
      <w:r>
        <w:rPr>
          <w:noProof/>
        </w:rPr>
        <w:fldChar w:fldCharType="separate"/>
      </w:r>
      <w:r>
        <w:rPr>
          <w:noProof/>
        </w:rPr>
        <w:t>3</w:t>
      </w:r>
      <w:r>
        <w:rPr>
          <w:noProof/>
        </w:rPr>
        <w:fldChar w:fldCharType="end"/>
      </w:r>
    </w:p>
    <w:p w14:paraId="1889F27A" w14:textId="44C3C2E0" w:rsidR="00897DBC" w:rsidRDefault="00897DBC">
      <w:pPr>
        <w:pStyle w:val="Sommario1"/>
        <w:tabs>
          <w:tab w:val="left" w:pos="960"/>
        </w:tabs>
        <w:rPr>
          <w:rFonts w:asciiTheme="minorHAnsi" w:eastAsiaTheme="minorEastAsia" w:hAnsiTheme="minorHAnsi" w:cstheme="minorBidi"/>
          <w:b w:val="0"/>
          <w:bCs w:val="0"/>
          <w:caps w:val="0"/>
          <w:noProof/>
          <w:kern w:val="2"/>
          <w:sz w:val="24"/>
          <w:szCs w:val="24"/>
          <w:lang w:eastAsia="it-IT"/>
          <w14:ligatures w14:val="standardContextual"/>
        </w:rPr>
      </w:pPr>
      <w:r w:rsidRPr="00D7126D">
        <w:rPr>
          <w:caps w:val="0"/>
          <w:noProof/>
          <w:color w:val="008444"/>
        </w:rPr>
        <w:t>4.</w:t>
      </w:r>
      <w:r>
        <w:rPr>
          <w:rFonts w:asciiTheme="minorHAnsi" w:eastAsiaTheme="minorEastAsia" w:hAnsiTheme="minorHAnsi" w:cstheme="minorBidi"/>
          <w:b w:val="0"/>
          <w:bCs w:val="0"/>
          <w:caps w:val="0"/>
          <w:noProof/>
          <w:kern w:val="2"/>
          <w:sz w:val="24"/>
          <w:szCs w:val="24"/>
          <w:lang w:eastAsia="it-IT"/>
          <w14:ligatures w14:val="standardContextual"/>
        </w:rPr>
        <w:tab/>
      </w:r>
      <w:r>
        <w:rPr>
          <w:noProof/>
        </w:rPr>
        <w:t>Riferimenti</w:t>
      </w:r>
      <w:r>
        <w:rPr>
          <w:noProof/>
        </w:rPr>
        <w:tab/>
      </w:r>
      <w:r>
        <w:rPr>
          <w:noProof/>
        </w:rPr>
        <w:fldChar w:fldCharType="begin"/>
      </w:r>
      <w:r>
        <w:rPr>
          <w:noProof/>
        </w:rPr>
        <w:instrText xml:space="preserve"> PAGEREF _Toc231380220 \h </w:instrText>
      </w:r>
      <w:r>
        <w:rPr>
          <w:noProof/>
        </w:rPr>
      </w:r>
      <w:r>
        <w:rPr>
          <w:noProof/>
        </w:rPr>
        <w:fldChar w:fldCharType="separate"/>
      </w:r>
      <w:r>
        <w:rPr>
          <w:noProof/>
        </w:rPr>
        <w:t>3</w:t>
      </w:r>
      <w:r>
        <w:rPr>
          <w:noProof/>
        </w:rPr>
        <w:fldChar w:fldCharType="end"/>
      </w:r>
    </w:p>
    <w:p w14:paraId="7F27E15F" w14:textId="1FE9AA5B" w:rsidR="00897DBC" w:rsidRDefault="00897DBC">
      <w:pPr>
        <w:pStyle w:val="Sommario1"/>
        <w:tabs>
          <w:tab w:val="left" w:pos="960"/>
        </w:tabs>
        <w:rPr>
          <w:rFonts w:asciiTheme="minorHAnsi" w:eastAsiaTheme="minorEastAsia" w:hAnsiTheme="minorHAnsi" w:cstheme="minorBidi"/>
          <w:b w:val="0"/>
          <w:bCs w:val="0"/>
          <w:caps w:val="0"/>
          <w:noProof/>
          <w:kern w:val="2"/>
          <w:sz w:val="24"/>
          <w:szCs w:val="24"/>
          <w:lang w:eastAsia="it-IT"/>
          <w14:ligatures w14:val="standardContextual"/>
        </w:rPr>
      </w:pPr>
      <w:r w:rsidRPr="00D7126D">
        <w:rPr>
          <w:caps w:val="0"/>
          <w:noProof/>
          <w:color w:val="008444"/>
        </w:rPr>
        <w:t>5.</w:t>
      </w:r>
      <w:r>
        <w:rPr>
          <w:rFonts w:asciiTheme="minorHAnsi" w:eastAsiaTheme="minorEastAsia" w:hAnsiTheme="minorHAnsi" w:cstheme="minorBidi"/>
          <w:b w:val="0"/>
          <w:bCs w:val="0"/>
          <w:caps w:val="0"/>
          <w:noProof/>
          <w:kern w:val="2"/>
          <w:sz w:val="24"/>
          <w:szCs w:val="24"/>
          <w:lang w:eastAsia="it-IT"/>
          <w14:ligatures w14:val="standardContextual"/>
        </w:rPr>
        <w:tab/>
      </w:r>
      <w:r>
        <w:rPr>
          <w:noProof/>
        </w:rPr>
        <w:t>Responsabilità</w:t>
      </w:r>
      <w:r>
        <w:rPr>
          <w:noProof/>
        </w:rPr>
        <w:tab/>
      </w:r>
      <w:r>
        <w:rPr>
          <w:noProof/>
        </w:rPr>
        <w:fldChar w:fldCharType="begin"/>
      </w:r>
      <w:r>
        <w:rPr>
          <w:noProof/>
        </w:rPr>
        <w:instrText xml:space="preserve"> PAGEREF _Toc231380221 \h </w:instrText>
      </w:r>
      <w:r>
        <w:rPr>
          <w:noProof/>
        </w:rPr>
      </w:r>
      <w:r>
        <w:rPr>
          <w:noProof/>
        </w:rPr>
        <w:fldChar w:fldCharType="separate"/>
      </w:r>
      <w:r>
        <w:rPr>
          <w:noProof/>
        </w:rPr>
        <w:t>4</w:t>
      </w:r>
      <w:r>
        <w:rPr>
          <w:noProof/>
        </w:rPr>
        <w:fldChar w:fldCharType="end"/>
      </w:r>
    </w:p>
    <w:p w14:paraId="37FDFC6A" w14:textId="43B12E78" w:rsidR="00897DBC" w:rsidRDefault="00897DBC">
      <w:pPr>
        <w:pStyle w:val="Sommario1"/>
        <w:tabs>
          <w:tab w:val="left" w:pos="960"/>
        </w:tabs>
        <w:rPr>
          <w:rFonts w:asciiTheme="minorHAnsi" w:eastAsiaTheme="minorEastAsia" w:hAnsiTheme="minorHAnsi" w:cstheme="minorBidi"/>
          <w:b w:val="0"/>
          <w:bCs w:val="0"/>
          <w:caps w:val="0"/>
          <w:noProof/>
          <w:kern w:val="2"/>
          <w:sz w:val="24"/>
          <w:szCs w:val="24"/>
          <w:lang w:eastAsia="it-IT"/>
          <w14:ligatures w14:val="standardContextual"/>
        </w:rPr>
      </w:pPr>
      <w:r w:rsidRPr="00D7126D">
        <w:rPr>
          <w:caps w:val="0"/>
          <w:noProof/>
          <w:color w:val="008444"/>
        </w:rPr>
        <w:t>6.</w:t>
      </w:r>
      <w:r>
        <w:rPr>
          <w:rFonts w:asciiTheme="minorHAnsi" w:eastAsiaTheme="minorEastAsia" w:hAnsiTheme="minorHAnsi" w:cstheme="minorBidi"/>
          <w:b w:val="0"/>
          <w:bCs w:val="0"/>
          <w:caps w:val="0"/>
          <w:noProof/>
          <w:kern w:val="2"/>
          <w:sz w:val="24"/>
          <w:szCs w:val="24"/>
          <w:lang w:eastAsia="it-IT"/>
          <w14:ligatures w14:val="standardContextual"/>
        </w:rPr>
        <w:tab/>
      </w:r>
      <w:r>
        <w:rPr>
          <w:noProof/>
        </w:rPr>
        <w:t>Modalità operative</w:t>
      </w:r>
      <w:r>
        <w:rPr>
          <w:noProof/>
        </w:rPr>
        <w:tab/>
      </w:r>
      <w:r>
        <w:rPr>
          <w:noProof/>
        </w:rPr>
        <w:fldChar w:fldCharType="begin"/>
      </w:r>
      <w:r>
        <w:rPr>
          <w:noProof/>
        </w:rPr>
        <w:instrText xml:space="preserve"> PAGEREF _Toc231380222 \h </w:instrText>
      </w:r>
      <w:r>
        <w:rPr>
          <w:noProof/>
        </w:rPr>
      </w:r>
      <w:r>
        <w:rPr>
          <w:noProof/>
        </w:rPr>
        <w:fldChar w:fldCharType="separate"/>
      </w:r>
      <w:r>
        <w:rPr>
          <w:noProof/>
        </w:rPr>
        <w:t>4</w:t>
      </w:r>
      <w:r>
        <w:rPr>
          <w:noProof/>
        </w:rPr>
        <w:fldChar w:fldCharType="end"/>
      </w:r>
    </w:p>
    <w:p w14:paraId="25C92E93" w14:textId="4D3BF2F0" w:rsidR="00897DBC" w:rsidRDefault="00897DBC">
      <w:pPr>
        <w:pStyle w:val="Sommario2"/>
        <w:rPr>
          <w:rFonts w:asciiTheme="minorHAnsi" w:eastAsiaTheme="minorEastAsia" w:hAnsiTheme="minorHAnsi" w:cstheme="minorBidi"/>
          <w:b w:val="0"/>
          <w:smallCaps w:val="0"/>
          <w:kern w:val="2"/>
          <w:sz w:val="24"/>
          <w:szCs w:val="24"/>
          <w:lang w:eastAsia="it-IT"/>
          <w14:ligatures w14:val="standardContextual"/>
        </w:rPr>
      </w:pPr>
      <w:r>
        <w:t>6.1</w:t>
      </w:r>
      <w:r>
        <w:rPr>
          <w:rFonts w:asciiTheme="minorHAnsi" w:eastAsiaTheme="minorEastAsia" w:hAnsiTheme="minorHAnsi" w:cstheme="minorBidi"/>
          <w:b w:val="0"/>
          <w:smallCaps w:val="0"/>
          <w:kern w:val="2"/>
          <w:sz w:val="24"/>
          <w:szCs w:val="24"/>
          <w:lang w:eastAsia="it-IT"/>
          <w14:ligatures w14:val="standardContextual"/>
        </w:rPr>
        <w:tab/>
      </w:r>
      <w:r>
        <w:t>METODOLOGIA UTILIZZATA PER LA VALUTAZIONE DEI RISCHI</w:t>
      </w:r>
      <w:r>
        <w:tab/>
      </w:r>
      <w:r>
        <w:fldChar w:fldCharType="begin"/>
      </w:r>
      <w:r>
        <w:instrText xml:space="preserve"> PAGEREF _Toc231380223 \h </w:instrText>
      </w:r>
      <w:r>
        <w:fldChar w:fldCharType="separate"/>
      </w:r>
      <w:r>
        <w:t>4</w:t>
      </w:r>
      <w:r>
        <w:fldChar w:fldCharType="end"/>
      </w:r>
    </w:p>
    <w:p w14:paraId="320C7C7E" w14:textId="318D2A8F" w:rsidR="00897DBC" w:rsidRDefault="00897DBC">
      <w:pPr>
        <w:pStyle w:val="Sommario3"/>
        <w:rPr>
          <w:rFonts w:asciiTheme="minorHAnsi" w:eastAsiaTheme="minorEastAsia" w:hAnsiTheme="minorHAnsi" w:cstheme="minorBidi"/>
          <w:kern w:val="2"/>
          <w:sz w:val="24"/>
          <w:szCs w:val="24"/>
          <w:lang w:eastAsia="it-IT"/>
          <w14:ligatures w14:val="standardContextual"/>
        </w:rPr>
      </w:pPr>
      <w:r>
        <w:t>6.1.1</w:t>
      </w:r>
      <w:r>
        <w:rPr>
          <w:rFonts w:asciiTheme="minorHAnsi" w:eastAsiaTheme="minorEastAsia" w:hAnsiTheme="minorHAnsi" w:cstheme="minorBidi"/>
          <w:kern w:val="2"/>
          <w:sz w:val="24"/>
          <w:szCs w:val="24"/>
          <w:lang w:eastAsia="it-IT"/>
          <w14:ligatures w14:val="standardContextual"/>
        </w:rPr>
        <w:tab/>
      </w:r>
      <w:r>
        <w:t>Analisi del contesto</w:t>
      </w:r>
      <w:r>
        <w:tab/>
      </w:r>
      <w:r>
        <w:fldChar w:fldCharType="begin"/>
      </w:r>
      <w:r>
        <w:instrText xml:space="preserve"> PAGEREF _Toc231380224 \h </w:instrText>
      </w:r>
      <w:r>
        <w:fldChar w:fldCharType="separate"/>
      </w:r>
      <w:r>
        <w:t>4</w:t>
      </w:r>
      <w:r>
        <w:fldChar w:fldCharType="end"/>
      </w:r>
    </w:p>
    <w:p w14:paraId="2410C55E" w14:textId="7E665113" w:rsidR="00897DBC" w:rsidRDefault="00897DBC">
      <w:pPr>
        <w:pStyle w:val="Sommario3"/>
        <w:rPr>
          <w:rFonts w:asciiTheme="minorHAnsi" w:eastAsiaTheme="minorEastAsia" w:hAnsiTheme="minorHAnsi" w:cstheme="minorBidi"/>
          <w:kern w:val="2"/>
          <w:sz w:val="24"/>
          <w:szCs w:val="24"/>
          <w:lang w:eastAsia="it-IT"/>
          <w14:ligatures w14:val="standardContextual"/>
        </w:rPr>
      </w:pPr>
      <w:r>
        <w:t>6.1.2</w:t>
      </w:r>
      <w:r>
        <w:rPr>
          <w:rFonts w:asciiTheme="minorHAnsi" w:eastAsiaTheme="minorEastAsia" w:hAnsiTheme="minorHAnsi" w:cstheme="minorBidi"/>
          <w:kern w:val="2"/>
          <w:sz w:val="24"/>
          <w:szCs w:val="24"/>
          <w:lang w:eastAsia="it-IT"/>
          <w14:ligatures w14:val="standardContextual"/>
        </w:rPr>
        <w:tab/>
      </w:r>
      <w:r>
        <w:t>Identificazione di ruoli e poteri</w:t>
      </w:r>
      <w:r>
        <w:tab/>
      </w:r>
      <w:r>
        <w:fldChar w:fldCharType="begin"/>
      </w:r>
      <w:r>
        <w:instrText xml:space="preserve"> PAGEREF _Toc231380225 \h </w:instrText>
      </w:r>
      <w:r>
        <w:fldChar w:fldCharType="separate"/>
      </w:r>
      <w:r>
        <w:t>5</w:t>
      </w:r>
      <w:r>
        <w:fldChar w:fldCharType="end"/>
      </w:r>
    </w:p>
    <w:p w14:paraId="32706797" w14:textId="0159497E" w:rsidR="00897DBC" w:rsidRDefault="00897DBC">
      <w:pPr>
        <w:pStyle w:val="Sommario3"/>
        <w:rPr>
          <w:rFonts w:asciiTheme="minorHAnsi" w:eastAsiaTheme="minorEastAsia" w:hAnsiTheme="minorHAnsi" w:cstheme="minorBidi"/>
          <w:kern w:val="2"/>
          <w:sz w:val="24"/>
          <w:szCs w:val="24"/>
          <w:lang w:eastAsia="it-IT"/>
          <w14:ligatures w14:val="standardContextual"/>
        </w:rPr>
      </w:pPr>
      <w:r>
        <w:t>6.1.3</w:t>
      </w:r>
      <w:r>
        <w:rPr>
          <w:rFonts w:asciiTheme="minorHAnsi" w:eastAsiaTheme="minorEastAsia" w:hAnsiTheme="minorHAnsi" w:cstheme="minorBidi"/>
          <w:kern w:val="2"/>
          <w:sz w:val="24"/>
          <w:szCs w:val="24"/>
          <w:lang w:eastAsia="it-IT"/>
          <w14:ligatures w14:val="standardContextual"/>
        </w:rPr>
        <w:tab/>
      </w:r>
      <w:r>
        <w:t>Identificazione dei processi e/o attività</w:t>
      </w:r>
      <w:r>
        <w:tab/>
      </w:r>
      <w:r>
        <w:fldChar w:fldCharType="begin"/>
      </w:r>
      <w:r>
        <w:instrText xml:space="preserve"> PAGEREF _Toc231380226 \h </w:instrText>
      </w:r>
      <w:r>
        <w:fldChar w:fldCharType="separate"/>
      </w:r>
      <w:r>
        <w:t>5</w:t>
      </w:r>
      <w:r>
        <w:fldChar w:fldCharType="end"/>
      </w:r>
    </w:p>
    <w:p w14:paraId="1D42C76D" w14:textId="13851F44" w:rsidR="00897DBC" w:rsidRDefault="00897DBC">
      <w:pPr>
        <w:pStyle w:val="Sommario2"/>
        <w:rPr>
          <w:rFonts w:asciiTheme="minorHAnsi" w:eastAsiaTheme="minorEastAsia" w:hAnsiTheme="minorHAnsi" w:cstheme="minorBidi"/>
          <w:b w:val="0"/>
          <w:smallCaps w:val="0"/>
          <w:kern w:val="2"/>
          <w:sz w:val="24"/>
          <w:szCs w:val="24"/>
          <w:lang w:eastAsia="it-IT"/>
          <w14:ligatures w14:val="standardContextual"/>
        </w:rPr>
      </w:pPr>
      <w:r>
        <w:t>6.2</w:t>
      </w:r>
      <w:r>
        <w:rPr>
          <w:rFonts w:asciiTheme="minorHAnsi" w:eastAsiaTheme="minorEastAsia" w:hAnsiTheme="minorHAnsi" w:cstheme="minorBidi"/>
          <w:b w:val="0"/>
          <w:smallCaps w:val="0"/>
          <w:kern w:val="2"/>
          <w:sz w:val="24"/>
          <w:szCs w:val="24"/>
          <w:lang w:eastAsia="it-IT"/>
          <w14:ligatures w14:val="standardContextual"/>
        </w:rPr>
        <w:tab/>
      </w:r>
      <w:r>
        <w:t>PROCESSO DI VALUTAZIONE</w:t>
      </w:r>
      <w:r>
        <w:tab/>
      </w:r>
      <w:r>
        <w:fldChar w:fldCharType="begin"/>
      </w:r>
      <w:r>
        <w:instrText xml:space="preserve"> PAGEREF _Toc231380227 \h </w:instrText>
      </w:r>
      <w:r>
        <w:fldChar w:fldCharType="separate"/>
      </w:r>
      <w:r>
        <w:t>6</w:t>
      </w:r>
      <w:r>
        <w:fldChar w:fldCharType="end"/>
      </w:r>
    </w:p>
    <w:p w14:paraId="25E96396" w14:textId="175C8217" w:rsidR="00897DBC" w:rsidRDefault="00897DBC">
      <w:pPr>
        <w:pStyle w:val="Sommario3"/>
        <w:rPr>
          <w:rFonts w:asciiTheme="minorHAnsi" w:eastAsiaTheme="minorEastAsia" w:hAnsiTheme="minorHAnsi" w:cstheme="minorBidi"/>
          <w:kern w:val="2"/>
          <w:sz w:val="24"/>
          <w:szCs w:val="24"/>
          <w:lang w:eastAsia="it-IT"/>
          <w14:ligatures w14:val="standardContextual"/>
        </w:rPr>
      </w:pPr>
      <w:r>
        <w:t>6.2.1</w:t>
      </w:r>
      <w:r>
        <w:rPr>
          <w:rFonts w:asciiTheme="minorHAnsi" w:eastAsiaTheme="minorEastAsia" w:hAnsiTheme="minorHAnsi" w:cstheme="minorBidi"/>
          <w:kern w:val="2"/>
          <w:sz w:val="24"/>
          <w:szCs w:val="24"/>
          <w:lang w:eastAsia="it-IT"/>
          <w14:ligatures w14:val="standardContextual"/>
        </w:rPr>
        <w:tab/>
      </w:r>
      <w:r>
        <w:t>Metodi utilizzati per la valutazione dei rischi e pesatura</w:t>
      </w:r>
      <w:r>
        <w:tab/>
      </w:r>
      <w:r>
        <w:fldChar w:fldCharType="begin"/>
      </w:r>
      <w:r>
        <w:instrText xml:space="preserve"> PAGEREF _Toc231380228 \h </w:instrText>
      </w:r>
      <w:r>
        <w:fldChar w:fldCharType="separate"/>
      </w:r>
      <w:r>
        <w:t>6</w:t>
      </w:r>
      <w:r>
        <w:fldChar w:fldCharType="end"/>
      </w:r>
    </w:p>
    <w:p w14:paraId="059E33CF" w14:textId="7718C091" w:rsidR="00897DBC" w:rsidRDefault="00897DBC">
      <w:pPr>
        <w:pStyle w:val="Sommario3"/>
        <w:rPr>
          <w:rFonts w:asciiTheme="minorHAnsi" w:eastAsiaTheme="minorEastAsia" w:hAnsiTheme="minorHAnsi" w:cstheme="minorBidi"/>
          <w:kern w:val="2"/>
          <w:sz w:val="24"/>
          <w:szCs w:val="24"/>
          <w:lang w:eastAsia="it-IT"/>
          <w14:ligatures w14:val="standardContextual"/>
        </w:rPr>
      </w:pPr>
      <w:r>
        <w:t>6.2.2</w:t>
      </w:r>
      <w:r>
        <w:rPr>
          <w:rFonts w:asciiTheme="minorHAnsi" w:eastAsiaTheme="minorEastAsia" w:hAnsiTheme="minorHAnsi" w:cstheme="minorBidi"/>
          <w:kern w:val="2"/>
          <w:sz w:val="24"/>
          <w:szCs w:val="24"/>
          <w:lang w:eastAsia="it-IT"/>
          <w14:ligatures w14:val="standardContextual"/>
        </w:rPr>
        <w:tab/>
      </w:r>
      <w:r>
        <w:t>Fattori di pericolo e aspetti da considerare</w:t>
      </w:r>
      <w:r>
        <w:tab/>
      </w:r>
      <w:r>
        <w:fldChar w:fldCharType="begin"/>
      </w:r>
      <w:r>
        <w:instrText xml:space="preserve"> PAGEREF _Toc231380229 \h </w:instrText>
      </w:r>
      <w:r>
        <w:fldChar w:fldCharType="separate"/>
      </w:r>
      <w:r>
        <w:t>7</w:t>
      </w:r>
      <w:r>
        <w:fldChar w:fldCharType="end"/>
      </w:r>
    </w:p>
    <w:p w14:paraId="21363629" w14:textId="233E4207" w:rsidR="00897DBC" w:rsidRDefault="00897DBC">
      <w:pPr>
        <w:pStyle w:val="Sommario3"/>
        <w:rPr>
          <w:rFonts w:asciiTheme="minorHAnsi" w:eastAsiaTheme="minorEastAsia" w:hAnsiTheme="minorHAnsi" w:cstheme="minorBidi"/>
          <w:kern w:val="2"/>
          <w:sz w:val="24"/>
          <w:szCs w:val="24"/>
          <w:lang w:eastAsia="it-IT"/>
          <w14:ligatures w14:val="standardContextual"/>
        </w:rPr>
      </w:pPr>
      <w:r>
        <w:t>6.2.3</w:t>
      </w:r>
      <w:r>
        <w:rPr>
          <w:rFonts w:asciiTheme="minorHAnsi" w:eastAsiaTheme="minorEastAsia" w:hAnsiTheme="minorHAnsi" w:cstheme="minorBidi"/>
          <w:kern w:val="2"/>
          <w:sz w:val="24"/>
          <w:szCs w:val="24"/>
          <w:lang w:eastAsia="it-IT"/>
          <w14:ligatures w14:val="standardContextual"/>
        </w:rPr>
        <w:tab/>
      </w:r>
      <w:r>
        <w:t>Metodologia per i rischi normati</w:t>
      </w:r>
      <w:r>
        <w:tab/>
      </w:r>
      <w:r>
        <w:fldChar w:fldCharType="begin"/>
      </w:r>
      <w:r>
        <w:instrText xml:space="preserve"> PAGEREF _Toc231380230 \h </w:instrText>
      </w:r>
      <w:r>
        <w:fldChar w:fldCharType="separate"/>
      </w:r>
      <w:r>
        <w:t>15</w:t>
      </w:r>
      <w:r>
        <w:fldChar w:fldCharType="end"/>
      </w:r>
    </w:p>
    <w:p w14:paraId="37C891F2" w14:textId="5B337776" w:rsidR="00897DBC" w:rsidRDefault="00897DBC">
      <w:pPr>
        <w:pStyle w:val="Sommario3"/>
        <w:rPr>
          <w:rFonts w:asciiTheme="minorHAnsi" w:eastAsiaTheme="minorEastAsia" w:hAnsiTheme="minorHAnsi" w:cstheme="minorBidi"/>
          <w:kern w:val="2"/>
          <w:sz w:val="24"/>
          <w:szCs w:val="24"/>
          <w:lang w:eastAsia="it-IT"/>
          <w14:ligatures w14:val="standardContextual"/>
        </w:rPr>
      </w:pPr>
      <w:r>
        <w:t>6.2.4</w:t>
      </w:r>
      <w:r>
        <w:rPr>
          <w:rFonts w:asciiTheme="minorHAnsi" w:eastAsiaTheme="minorEastAsia" w:hAnsiTheme="minorHAnsi" w:cstheme="minorBidi"/>
          <w:kern w:val="2"/>
          <w:sz w:val="24"/>
          <w:szCs w:val="24"/>
          <w:lang w:eastAsia="it-IT"/>
          <w14:ligatures w14:val="standardContextual"/>
        </w:rPr>
        <w:tab/>
      </w:r>
      <w:r>
        <w:t>Metodologia per i rischi non normati</w:t>
      </w:r>
      <w:r>
        <w:tab/>
      </w:r>
      <w:r>
        <w:fldChar w:fldCharType="begin"/>
      </w:r>
      <w:r>
        <w:instrText xml:space="preserve"> PAGEREF _Toc231380231 \h </w:instrText>
      </w:r>
      <w:r>
        <w:fldChar w:fldCharType="separate"/>
      </w:r>
      <w:r>
        <w:t>16</w:t>
      </w:r>
      <w:r>
        <w:fldChar w:fldCharType="end"/>
      </w:r>
    </w:p>
    <w:p w14:paraId="2493BC98" w14:textId="60AFE88E" w:rsidR="00897DBC" w:rsidRDefault="00897DBC">
      <w:pPr>
        <w:pStyle w:val="Sommario3"/>
        <w:rPr>
          <w:rFonts w:asciiTheme="minorHAnsi" w:eastAsiaTheme="minorEastAsia" w:hAnsiTheme="minorHAnsi" w:cstheme="minorBidi"/>
          <w:kern w:val="2"/>
          <w:sz w:val="24"/>
          <w:szCs w:val="24"/>
          <w:lang w:eastAsia="it-IT"/>
          <w14:ligatures w14:val="standardContextual"/>
        </w:rPr>
      </w:pPr>
      <w:r>
        <w:t>6.2.5</w:t>
      </w:r>
      <w:r>
        <w:rPr>
          <w:rFonts w:asciiTheme="minorHAnsi" w:eastAsiaTheme="minorEastAsia" w:hAnsiTheme="minorHAnsi" w:cstheme="minorBidi"/>
          <w:kern w:val="2"/>
          <w:sz w:val="24"/>
          <w:szCs w:val="24"/>
          <w:lang w:eastAsia="it-IT"/>
          <w14:ligatures w14:val="standardContextual"/>
        </w:rPr>
        <w:tab/>
      </w:r>
      <w:r>
        <w:t>Piani per la gestione degli aspetti HS</w:t>
      </w:r>
      <w:r>
        <w:tab/>
      </w:r>
      <w:r>
        <w:fldChar w:fldCharType="begin"/>
      </w:r>
      <w:r>
        <w:instrText xml:space="preserve"> PAGEREF _Toc231380232 \h </w:instrText>
      </w:r>
      <w:r>
        <w:fldChar w:fldCharType="separate"/>
      </w:r>
      <w:r>
        <w:t>22</w:t>
      </w:r>
      <w:r>
        <w:fldChar w:fldCharType="end"/>
      </w:r>
    </w:p>
    <w:p w14:paraId="52B6D83A" w14:textId="685B25EE" w:rsidR="00897DBC" w:rsidRDefault="00897DBC">
      <w:pPr>
        <w:pStyle w:val="Sommario3"/>
        <w:rPr>
          <w:rFonts w:asciiTheme="minorHAnsi" w:eastAsiaTheme="minorEastAsia" w:hAnsiTheme="minorHAnsi" w:cstheme="minorBidi"/>
          <w:kern w:val="2"/>
          <w:sz w:val="24"/>
          <w:szCs w:val="24"/>
          <w:lang w:eastAsia="it-IT"/>
          <w14:ligatures w14:val="standardContextual"/>
        </w:rPr>
      </w:pPr>
      <w:r>
        <w:t>6.2.6</w:t>
      </w:r>
      <w:r>
        <w:rPr>
          <w:rFonts w:asciiTheme="minorHAnsi" w:eastAsiaTheme="minorEastAsia" w:hAnsiTheme="minorHAnsi" w:cstheme="minorBidi"/>
          <w:kern w:val="2"/>
          <w:sz w:val="24"/>
          <w:szCs w:val="24"/>
          <w:lang w:eastAsia="it-IT"/>
          <w14:ligatures w14:val="standardContextual"/>
        </w:rPr>
        <w:tab/>
      </w:r>
      <w:r>
        <w:t>DPI individuati</w:t>
      </w:r>
      <w:r>
        <w:tab/>
      </w:r>
      <w:r>
        <w:fldChar w:fldCharType="begin"/>
      </w:r>
      <w:r>
        <w:instrText xml:space="preserve"> PAGEREF _Toc231380233 \h </w:instrText>
      </w:r>
      <w:r>
        <w:fldChar w:fldCharType="separate"/>
      </w:r>
      <w:r>
        <w:t>23</w:t>
      </w:r>
      <w:r>
        <w:fldChar w:fldCharType="end"/>
      </w:r>
    </w:p>
    <w:p w14:paraId="4B920E13" w14:textId="085BCCAB" w:rsidR="00897DBC" w:rsidRDefault="00897DBC">
      <w:pPr>
        <w:pStyle w:val="Sommario3"/>
        <w:rPr>
          <w:rFonts w:asciiTheme="minorHAnsi" w:eastAsiaTheme="minorEastAsia" w:hAnsiTheme="minorHAnsi" w:cstheme="minorBidi"/>
          <w:kern w:val="2"/>
          <w:sz w:val="24"/>
          <w:szCs w:val="24"/>
          <w:lang w:eastAsia="it-IT"/>
          <w14:ligatures w14:val="standardContextual"/>
        </w:rPr>
      </w:pPr>
      <w:r>
        <w:t>6.2.7</w:t>
      </w:r>
      <w:r>
        <w:rPr>
          <w:rFonts w:asciiTheme="minorHAnsi" w:eastAsiaTheme="minorEastAsia" w:hAnsiTheme="minorHAnsi" w:cstheme="minorBidi"/>
          <w:kern w:val="2"/>
          <w:sz w:val="24"/>
          <w:szCs w:val="24"/>
          <w:lang w:eastAsia="it-IT"/>
          <w14:ligatures w14:val="standardContextual"/>
        </w:rPr>
        <w:tab/>
      </w:r>
      <w:r>
        <w:t>Aggiornamento</w:t>
      </w:r>
      <w:r>
        <w:tab/>
      </w:r>
      <w:r>
        <w:fldChar w:fldCharType="begin"/>
      </w:r>
      <w:r>
        <w:instrText xml:space="preserve"> PAGEREF _Toc231380234 \h </w:instrText>
      </w:r>
      <w:r>
        <w:fldChar w:fldCharType="separate"/>
      </w:r>
      <w:r>
        <w:t>24</w:t>
      </w:r>
      <w:r>
        <w:fldChar w:fldCharType="end"/>
      </w:r>
    </w:p>
    <w:p w14:paraId="3D32C30C" w14:textId="32D76955" w:rsidR="00897DBC" w:rsidRDefault="00897DBC">
      <w:pPr>
        <w:pStyle w:val="Sommario3"/>
        <w:rPr>
          <w:rFonts w:asciiTheme="minorHAnsi" w:eastAsiaTheme="minorEastAsia" w:hAnsiTheme="minorHAnsi" w:cstheme="minorBidi"/>
          <w:kern w:val="2"/>
          <w:sz w:val="24"/>
          <w:szCs w:val="24"/>
          <w:lang w:eastAsia="it-IT"/>
          <w14:ligatures w14:val="standardContextual"/>
        </w:rPr>
      </w:pPr>
      <w:r>
        <w:t>6.2.8</w:t>
      </w:r>
      <w:r>
        <w:rPr>
          <w:rFonts w:asciiTheme="minorHAnsi" w:eastAsiaTheme="minorEastAsia" w:hAnsiTheme="minorHAnsi" w:cstheme="minorBidi"/>
          <w:kern w:val="2"/>
          <w:sz w:val="24"/>
          <w:szCs w:val="24"/>
          <w:lang w:eastAsia="it-IT"/>
          <w14:ligatures w14:val="standardContextual"/>
        </w:rPr>
        <w:tab/>
      </w:r>
      <w:r>
        <w:t>Consultazione dei lavoratori</w:t>
      </w:r>
      <w:r>
        <w:tab/>
      </w:r>
      <w:r>
        <w:fldChar w:fldCharType="begin"/>
      </w:r>
      <w:r>
        <w:instrText xml:space="preserve"> PAGEREF _Toc231380235 \h </w:instrText>
      </w:r>
      <w:r>
        <w:fldChar w:fldCharType="separate"/>
      </w:r>
      <w:r>
        <w:t>24</w:t>
      </w:r>
      <w:r>
        <w:fldChar w:fldCharType="end"/>
      </w:r>
    </w:p>
    <w:p w14:paraId="5F717C86" w14:textId="07EE8F95" w:rsidR="00897DBC" w:rsidRDefault="00897DBC">
      <w:pPr>
        <w:pStyle w:val="Sommario3"/>
        <w:rPr>
          <w:rFonts w:asciiTheme="minorHAnsi" w:eastAsiaTheme="minorEastAsia" w:hAnsiTheme="minorHAnsi" w:cstheme="minorBidi"/>
          <w:kern w:val="2"/>
          <w:sz w:val="24"/>
          <w:szCs w:val="24"/>
          <w:lang w:eastAsia="it-IT"/>
          <w14:ligatures w14:val="standardContextual"/>
        </w:rPr>
      </w:pPr>
      <w:r>
        <w:t>6.2.9</w:t>
      </w:r>
      <w:r>
        <w:rPr>
          <w:rFonts w:asciiTheme="minorHAnsi" w:eastAsiaTheme="minorEastAsia" w:hAnsiTheme="minorHAnsi" w:cstheme="minorBidi"/>
          <w:kern w:val="2"/>
          <w:sz w:val="24"/>
          <w:szCs w:val="24"/>
          <w:lang w:eastAsia="it-IT"/>
          <w14:ligatures w14:val="standardContextual"/>
        </w:rPr>
        <w:tab/>
      </w:r>
      <w:r>
        <w:t>Evidenza della valutazione dei rischi</w:t>
      </w:r>
      <w:r>
        <w:tab/>
      </w:r>
      <w:r>
        <w:fldChar w:fldCharType="begin"/>
      </w:r>
      <w:r>
        <w:instrText xml:space="preserve"> PAGEREF _Toc231380236 \h </w:instrText>
      </w:r>
      <w:r>
        <w:fldChar w:fldCharType="separate"/>
      </w:r>
      <w:r>
        <w:t>24</w:t>
      </w:r>
      <w:r>
        <w:fldChar w:fldCharType="end"/>
      </w:r>
    </w:p>
    <w:p w14:paraId="1FC3005E" w14:textId="3680AA32" w:rsidR="00897DBC" w:rsidRDefault="00897DBC">
      <w:pPr>
        <w:pStyle w:val="Sommario3"/>
        <w:tabs>
          <w:tab w:val="left" w:pos="1200"/>
        </w:tabs>
        <w:rPr>
          <w:rFonts w:asciiTheme="minorHAnsi" w:eastAsiaTheme="minorEastAsia" w:hAnsiTheme="minorHAnsi" w:cstheme="minorBidi"/>
          <w:kern w:val="2"/>
          <w:sz w:val="24"/>
          <w:szCs w:val="24"/>
          <w:lang w:eastAsia="it-IT"/>
          <w14:ligatures w14:val="standardContextual"/>
        </w:rPr>
      </w:pPr>
      <w:r>
        <w:t>6.2.10</w:t>
      </w:r>
      <w:r>
        <w:rPr>
          <w:rFonts w:asciiTheme="minorHAnsi" w:eastAsiaTheme="minorEastAsia" w:hAnsiTheme="minorHAnsi" w:cstheme="minorBidi"/>
          <w:kern w:val="2"/>
          <w:sz w:val="24"/>
          <w:szCs w:val="24"/>
          <w:lang w:eastAsia="it-IT"/>
          <w14:ligatures w14:val="standardContextual"/>
        </w:rPr>
        <w:tab/>
      </w:r>
      <w:r>
        <w:t>Consultazione RLS</w:t>
      </w:r>
      <w:r>
        <w:tab/>
      </w:r>
      <w:r>
        <w:fldChar w:fldCharType="begin"/>
      </w:r>
      <w:r>
        <w:instrText xml:space="preserve"> PAGEREF _Toc231380237 \h </w:instrText>
      </w:r>
      <w:r>
        <w:fldChar w:fldCharType="separate"/>
      </w:r>
      <w:r>
        <w:t>25</w:t>
      </w:r>
      <w:r>
        <w:fldChar w:fldCharType="end"/>
      </w:r>
    </w:p>
    <w:p w14:paraId="16F1C7E7" w14:textId="127627A7" w:rsidR="00897DBC" w:rsidRDefault="00897DBC">
      <w:pPr>
        <w:pStyle w:val="Sommario2"/>
        <w:rPr>
          <w:rFonts w:asciiTheme="minorHAnsi" w:eastAsiaTheme="minorEastAsia" w:hAnsiTheme="minorHAnsi" w:cstheme="minorBidi"/>
          <w:b w:val="0"/>
          <w:smallCaps w:val="0"/>
          <w:kern w:val="2"/>
          <w:sz w:val="24"/>
          <w:szCs w:val="24"/>
          <w:lang w:eastAsia="it-IT"/>
          <w14:ligatures w14:val="standardContextual"/>
        </w:rPr>
      </w:pPr>
      <w:r>
        <w:t>6.3</w:t>
      </w:r>
      <w:r>
        <w:rPr>
          <w:rFonts w:asciiTheme="minorHAnsi" w:eastAsiaTheme="minorEastAsia" w:hAnsiTheme="minorHAnsi" w:cstheme="minorBidi"/>
          <w:b w:val="0"/>
          <w:smallCaps w:val="0"/>
          <w:kern w:val="2"/>
          <w:sz w:val="24"/>
          <w:szCs w:val="24"/>
          <w:lang w:eastAsia="it-IT"/>
          <w14:ligatures w14:val="standardContextual"/>
        </w:rPr>
        <w:tab/>
      </w:r>
      <w:r>
        <w:t>Obiettivi e programmi</w:t>
      </w:r>
      <w:r>
        <w:tab/>
      </w:r>
      <w:r>
        <w:fldChar w:fldCharType="begin"/>
      </w:r>
      <w:r>
        <w:instrText xml:space="preserve"> PAGEREF _Toc231380238 \h </w:instrText>
      </w:r>
      <w:r>
        <w:fldChar w:fldCharType="separate"/>
      </w:r>
      <w:r>
        <w:t>26</w:t>
      </w:r>
      <w:r>
        <w:fldChar w:fldCharType="end"/>
      </w:r>
    </w:p>
    <w:p w14:paraId="548EB3C5" w14:textId="6753D2B0" w:rsidR="00897DBC" w:rsidRDefault="00897DBC">
      <w:pPr>
        <w:pStyle w:val="Sommario3"/>
        <w:rPr>
          <w:rFonts w:asciiTheme="minorHAnsi" w:eastAsiaTheme="minorEastAsia" w:hAnsiTheme="minorHAnsi" w:cstheme="minorBidi"/>
          <w:kern w:val="2"/>
          <w:sz w:val="24"/>
          <w:szCs w:val="24"/>
          <w:lang w:eastAsia="it-IT"/>
          <w14:ligatures w14:val="standardContextual"/>
        </w:rPr>
      </w:pPr>
      <w:r>
        <w:t>6.3.1</w:t>
      </w:r>
      <w:r>
        <w:rPr>
          <w:rFonts w:asciiTheme="minorHAnsi" w:eastAsiaTheme="minorEastAsia" w:hAnsiTheme="minorHAnsi" w:cstheme="minorBidi"/>
          <w:kern w:val="2"/>
          <w:sz w:val="24"/>
          <w:szCs w:val="24"/>
          <w:lang w:eastAsia="it-IT"/>
          <w14:ligatures w14:val="standardContextual"/>
        </w:rPr>
        <w:tab/>
      </w:r>
      <w:r>
        <w:t>Obiettivi e programmi specifici di commessa</w:t>
      </w:r>
      <w:r>
        <w:tab/>
      </w:r>
      <w:r>
        <w:fldChar w:fldCharType="begin"/>
      </w:r>
      <w:r>
        <w:instrText xml:space="preserve"> PAGEREF _Toc231380239 \h </w:instrText>
      </w:r>
      <w:r>
        <w:fldChar w:fldCharType="separate"/>
      </w:r>
      <w:r>
        <w:t>26</w:t>
      </w:r>
      <w:r>
        <w:fldChar w:fldCharType="end"/>
      </w:r>
    </w:p>
    <w:p w14:paraId="01937805" w14:textId="7BF0D881" w:rsidR="00897DBC" w:rsidRDefault="00897DBC">
      <w:pPr>
        <w:pStyle w:val="Sommario3"/>
        <w:rPr>
          <w:rFonts w:asciiTheme="minorHAnsi" w:eastAsiaTheme="minorEastAsia" w:hAnsiTheme="minorHAnsi" w:cstheme="minorBidi"/>
          <w:kern w:val="2"/>
          <w:sz w:val="24"/>
          <w:szCs w:val="24"/>
          <w:lang w:eastAsia="it-IT"/>
          <w14:ligatures w14:val="standardContextual"/>
        </w:rPr>
      </w:pPr>
      <w:r>
        <w:t>6.3.2</w:t>
      </w:r>
      <w:r>
        <w:rPr>
          <w:rFonts w:asciiTheme="minorHAnsi" w:eastAsiaTheme="minorEastAsia" w:hAnsiTheme="minorHAnsi" w:cstheme="minorBidi"/>
          <w:kern w:val="2"/>
          <w:sz w:val="24"/>
          <w:szCs w:val="24"/>
          <w:lang w:eastAsia="it-IT"/>
          <w14:ligatures w14:val="standardContextual"/>
        </w:rPr>
        <w:tab/>
      </w:r>
      <w:r>
        <w:t>Gestione delle modifiche e proattività</w:t>
      </w:r>
      <w:r>
        <w:tab/>
      </w:r>
      <w:r>
        <w:fldChar w:fldCharType="begin"/>
      </w:r>
      <w:r>
        <w:instrText xml:space="preserve"> PAGEREF _Toc231380240 \h </w:instrText>
      </w:r>
      <w:r>
        <w:fldChar w:fldCharType="separate"/>
      </w:r>
      <w:r>
        <w:t>27</w:t>
      </w:r>
      <w:r>
        <w:fldChar w:fldCharType="end"/>
      </w:r>
    </w:p>
    <w:p w14:paraId="116FF711" w14:textId="09B03A58" w:rsidR="00897DBC" w:rsidRDefault="00897DBC">
      <w:pPr>
        <w:pStyle w:val="Sommario2"/>
        <w:rPr>
          <w:rFonts w:asciiTheme="minorHAnsi" w:eastAsiaTheme="minorEastAsia" w:hAnsiTheme="minorHAnsi" w:cstheme="minorBidi"/>
          <w:b w:val="0"/>
          <w:smallCaps w:val="0"/>
          <w:kern w:val="2"/>
          <w:sz w:val="24"/>
          <w:szCs w:val="24"/>
          <w:lang w:eastAsia="it-IT"/>
          <w14:ligatures w14:val="standardContextual"/>
        </w:rPr>
      </w:pPr>
      <w:r>
        <w:t>6.4</w:t>
      </w:r>
      <w:r>
        <w:rPr>
          <w:rFonts w:asciiTheme="minorHAnsi" w:eastAsiaTheme="minorEastAsia" w:hAnsiTheme="minorHAnsi" w:cstheme="minorBidi"/>
          <w:b w:val="0"/>
          <w:smallCaps w:val="0"/>
          <w:kern w:val="2"/>
          <w:sz w:val="24"/>
          <w:szCs w:val="24"/>
          <w:lang w:eastAsia="it-IT"/>
          <w14:ligatures w14:val="standardContextual"/>
        </w:rPr>
        <w:tab/>
      </w:r>
      <w:r>
        <w:t>Policy aziendale nei confronti di Alcol e droghe</w:t>
      </w:r>
      <w:r>
        <w:tab/>
      </w:r>
      <w:r>
        <w:fldChar w:fldCharType="begin"/>
      </w:r>
      <w:r>
        <w:instrText xml:space="preserve"> PAGEREF _Toc231380241 \h </w:instrText>
      </w:r>
      <w:r>
        <w:fldChar w:fldCharType="separate"/>
      </w:r>
      <w:r>
        <w:t>28</w:t>
      </w:r>
      <w:r>
        <w:fldChar w:fldCharType="end"/>
      </w:r>
    </w:p>
    <w:p w14:paraId="0F65F0D7" w14:textId="46C30F75" w:rsidR="00897DBC" w:rsidRDefault="00897DBC">
      <w:pPr>
        <w:pStyle w:val="Sommario2"/>
        <w:rPr>
          <w:rFonts w:asciiTheme="minorHAnsi" w:eastAsiaTheme="minorEastAsia" w:hAnsiTheme="minorHAnsi" w:cstheme="minorBidi"/>
          <w:b w:val="0"/>
          <w:smallCaps w:val="0"/>
          <w:kern w:val="2"/>
          <w:sz w:val="24"/>
          <w:szCs w:val="24"/>
          <w:lang w:eastAsia="it-IT"/>
          <w14:ligatures w14:val="standardContextual"/>
        </w:rPr>
      </w:pPr>
      <w:r>
        <w:t>6.5</w:t>
      </w:r>
      <w:r>
        <w:rPr>
          <w:rFonts w:asciiTheme="minorHAnsi" w:eastAsiaTheme="minorEastAsia" w:hAnsiTheme="minorHAnsi" w:cstheme="minorBidi"/>
          <w:b w:val="0"/>
          <w:smallCaps w:val="0"/>
          <w:kern w:val="2"/>
          <w:sz w:val="24"/>
          <w:szCs w:val="24"/>
          <w:lang w:eastAsia="it-IT"/>
          <w14:ligatures w14:val="standardContextual"/>
        </w:rPr>
        <w:tab/>
      </w:r>
      <w:r>
        <w:t>RIESAME DELLA VALUTAZIONE DEI RISCHI</w:t>
      </w:r>
      <w:r>
        <w:tab/>
      </w:r>
      <w:r>
        <w:fldChar w:fldCharType="begin"/>
      </w:r>
      <w:r>
        <w:instrText xml:space="preserve"> PAGEREF _Toc231380242 \h </w:instrText>
      </w:r>
      <w:r>
        <w:fldChar w:fldCharType="separate"/>
      </w:r>
      <w:r>
        <w:t>30</w:t>
      </w:r>
      <w:r>
        <w:fldChar w:fldCharType="end"/>
      </w:r>
    </w:p>
    <w:p w14:paraId="54D526C8" w14:textId="3A8D3B45" w:rsidR="00897DBC" w:rsidRDefault="00897DBC">
      <w:pPr>
        <w:pStyle w:val="Sommario1"/>
        <w:tabs>
          <w:tab w:val="left" w:pos="960"/>
        </w:tabs>
        <w:rPr>
          <w:rFonts w:asciiTheme="minorHAnsi" w:eastAsiaTheme="minorEastAsia" w:hAnsiTheme="minorHAnsi" w:cstheme="minorBidi"/>
          <w:b w:val="0"/>
          <w:bCs w:val="0"/>
          <w:caps w:val="0"/>
          <w:noProof/>
          <w:kern w:val="2"/>
          <w:sz w:val="24"/>
          <w:szCs w:val="24"/>
          <w:lang w:eastAsia="it-IT"/>
          <w14:ligatures w14:val="standardContextual"/>
        </w:rPr>
      </w:pPr>
      <w:r w:rsidRPr="00D7126D">
        <w:rPr>
          <w:caps w:val="0"/>
          <w:noProof/>
          <w:color w:val="008444"/>
        </w:rPr>
        <w:t>7.</w:t>
      </w:r>
      <w:r>
        <w:rPr>
          <w:rFonts w:asciiTheme="minorHAnsi" w:eastAsiaTheme="minorEastAsia" w:hAnsiTheme="minorHAnsi" w:cstheme="minorBidi"/>
          <w:b w:val="0"/>
          <w:bCs w:val="0"/>
          <w:caps w:val="0"/>
          <w:noProof/>
          <w:kern w:val="2"/>
          <w:sz w:val="24"/>
          <w:szCs w:val="24"/>
          <w:lang w:eastAsia="it-IT"/>
          <w14:ligatures w14:val="standardContextual"/>
        </w:rPr>
        <w:tab/>
      </w:r>
      <w:r>
        <w:rPr>
          <w:noProof/>
        </w:rPr>
        <w:t>REGISTRAZIONI</w:t>
      </w:r>
      <w:r>
        <w:rPr>
          <w:noProof/>
        </w:rPr>
        <w:tab/>
      </w:r>
      <w:r>
        <w:rPr>
          <w:noProof/>
        </w:rPr>
        <w:fldChar w:fldCharType="begin"/>
      </w:r>
      <w:r>
        <w:rPr>
          <w:noProof/>
        </w:rPr>
        <w:instrText xml:space="preserve"> PAGEREF _Toc231380243 \h </w:instrText>
      </w:r>
      <w:r>
        <w:rPr>
          <w:noProof/>
        </w:rPr>
      </w:r>
      <w:r>
        <w:rPr>
          <w:noProof/>
        </w:rPr>
        <w:fldChar w:fldCharType="separate"/>
      </w:r>
      <w:r>
        <w:rPr>
          <w:noProof/>
        </w:rPr>
        <w:t>31</w:t>
      </w:r>
      <w:r>
        <w:rPr>
          <w:noProof/>
        </w:rPr>
        <w:fldChar w:fldCharType="end"/>
      </w:r>
    </w:p>
    <w:p w14:paraId="139A1F21" w14:textId="103DB178" w:rsidR="002C582D" w:rsidRPr="005A346F" w:rsidRDefault="007D7BC7" w:rsidP="007D7BC7">
      <w:pPr>
        <w:pStyle w:val="Sommario1"/>
        <w:tabs>
          <w:tab w:val="left" w:pos="880"/>
        </w:tabs>
        <w:rPr>
          <w:rFonts w:cs="Calibri Light"/>
          <w:szCs w:val="20"/>
        </w:rPr>
      </w:pPr>
      <w:r>
        <w:fldChar w:fldCharType="end"/>
      </w:r>
      <w:r w:rsidR="007B7E12" w:rsidRPr="005A346F">
        <w:rPr>
          <w:rFonts w:cs="Calibri Light"/>
          <w:szCs w:val="20"/>
        </w:rPr>
        <w:fldChar w:fldCharType="begin"/>
      </w:r>
      <w:r w:rsidR="006C5523" w:rsidRPr="005A346F">
        <w:rPr>
          <w:rFonts w:cs="Calibri Light"/>
          <w:szCs w:val="20"/>
        </w:rPr>
        <w:instrText xml:space="preserve"> TOC \o "1-3" \h \z \u </w:instrText>
      </w:r>
      <w:r w:rsidR="007B7E12" w:rsidRPr="005A346F">
        <w:rPr>
          <w:rFonts w:cs="Calibri Light"/>
          <w:szCs w:val="20"/>
        </w:rPr>
        <w:fldChar w:fldCharType="separate"/>
      </w:r>
      <w:r w:rsidR="007B7E12" w:rsidRPr="005A346F">
        <w:rPr>
          <w:rFonts w:cs="Calibri Light"/>
          <w:szCs w:val="20"/>
        </w:rPr>
        <w:fldChar w:fldCharType="end"/>
      </w:r>
      <w:r w:rsidR="002C582D" w:rsidRPr="005A346F">
        <w:rPr>
          <w:rFonts w:cs="Calibri Light"/>
          <w:szCs w:val="20"/>
        </w:rPr>
        <w:br w:type="page"/>
      </w:r>
    </w:p>
    <w:p w14:paraId="1AA8F1FC" w14:textId="77777777" w:rsidR="00D505E4" w:rsidRPr="00166076" w:rsidRDefault="00D47B86" w:rsidP="00166076">
      <w:pPr>
        <w:pStyle w:val="Titolo1"/>
      </w:pPr>
      <w:bookmarkStart w:id="2" w:name="_Toc133414036"/>
      <w:bookmarkStart w:id="3" w:name="_Toc231380217"/>
      <w:r w:rsidRPr="00166076">
        <w:lastRenderedPageBreak/>
        <w:t>Scopo</w:t>
      </w:r>
      <w:bookmarkEnd w:id="2"/>
      <w:bookmarkEnd w:id="3"/>
    </w:p>
    <w:p w14:paraId="6E10F15B" w14:textId="77777777" w:rsidR="007D7BC7" w:rsidRDefault="007D7BC7" w:rsidP="007D7BC7">
      <w:pPr>
        <w:ind w:left="0"/>
      </w:pPr>
      <w:r>
        <w:t xml:space="preserve">La presente Procedura stabilisce le modalità e i criteri con cui vengono effettuati l’identificazione dei pericoli, la valutazione dei rischi e la determinazione dei necessari controlli in accordo alla norma ISO 45001:2023 e al </w:t>
      </w:r>
      <w:proofErr w:type="spellStart"/>
      <w:r>
        <w:t>D.Lgs.</w:t>
      </w:r>
      <w:proofErr w:type="spellEnd"/>
      <w:r>
        <w:t xml:space="preserve"> n. 81/08.</w:t>
      </w:r>
    </w:p>
    <w:p w14:paraId="1B082F24" w14:textId="729818D8" w:rsidR="007D7BC7" w:rsidRDefault="007D7BC7" w:rsidP="007D7BC7">
      <w:pPr>
        <w:ind w:left="0"/>
      </w:pPr>
      <w:r>
        <w:t xml:space="preserve">La presente Procedura si applica a tutte le lavorazioni condotte da personale dipendente dell’organizzazione (secondo la definizione di “lavoratore” ai sensi dell’art. 3 del </w:t>
      </w:r>
      <w:proofErr w:type="spellStart"/>
      <w:r>
        <w:t>D.Lgs.</w:t>
      </w:r>
      <w:proofErr w:type="spellEnd"/>
      <w:r>
        <w:t xml:space="preserve"> n. 81/08), sia all’interno della sede produttiva, sia presso cantieri esterni o comunque luoghi di lavoro all’esterno.</w:t>
      </w:r>
    </w:p>
    <w:p w14:paraId="24052DF4" w14:textId="77777777" w:rsidR="007D7BC7" w:rsidRDefault="007D7BC7" w:rsidP="007D7BC7">
      <w:pPr>
        <w:ind w:left="0"/>
      </w:pPr>
      <w:r>
        <w:t>Si applica inoltre al personale che a qualunque titolo si rechi entro luoghi di lavoro che sono sotto controllo dell’organizzazione (visitatori, appaltatori ecc.).</w:t>
      </w:r>
    </w:p>
    <w:p w14:paraId="19E0969E" w14:textId="77777777" w:rsidR="007D7BC7" w:rsidRDefault="007D7BC7" w:rsidP="007D7BC7">
      <w:pPr>
        <w:ind w:left="0"/>
      </w:pPr>
      <w:r>
        <w:t>La Procedura tiene conto di:</w:t>
      </w:r>
    </w:p>
    <w:p w14:paraId="51FA08AC" w14:textId="77777777" w:rsidR="007D7BC7" w:rsidRDefault="007D7BC7" w:rsidP="00721BBC">
      <w:pPr>
        <w:pStyle w:val="Elencopuntato1"/>
      </w:pPr>
      <w:r>
        <w:t>Attività ordinarie e straordinarie, presenza di personale esterno, di terzi in generale.</w:t>
      </w:r>
    </w:p>
    <w:p w14:paraId="2D5B9F90" w14:textId="77777777" w:rsidR="007D7BC7" w:rsidRDefault="007D7BC7" w:rsidP="00721BBC">
      <w:pPr>
        <w:pStyle w:val="Elencopuntato1"/>
      </w:pPr>
      <w:r>
        <w:t>Rischi di natura ambientale che hanno origine esterna o vicina al luogo di lavoro.</w:t>
      </w:r>
    </w:p>
    <w:p w14:paraId="67DDAAFB" w14:textId="77777777" w:rsidR="007D7BC7" w:rsidRDefault="007D7BC7" w:rsidP="00721BBC">
      <w:pPr>
        <w:pStyle w:val="Elencopuntato1"/>
      </w:pPr>
      <w:r>
        <w:t>Rischi legati a cambiamenti nelle aree di lavoro, processi produttivi, installazioni, macchine, impianti, attrezzature, materie prime, sostanze, Procedure e organizzazione del lavoro.</w:t>
      </w:r>
    </w:p>
    <w:p w14:paraId="46FA437D" w14:textId="123A766B" w:rsidR="007D7BC7" w:rsidRPr="005C42C5" w:rsidRDefault="007D7BC7" w:rsidP="00721BBC">
      <w:pPr>
        <w:pStyle w:val="Elencopuntato1"/>
      </w:pPr>
      <w:r>
        <w:t>Cambiamenti della normativa applicabile.</w:t>
      </w:r>
    </w:p>
    <w:p w14:paraId="70CA756B" w14:textId="4F060692" w:rsidR="005877A6" w:rsidRPr="00166076" w:rsidRDefault="005877A6" w:rsidP="0046681D">
      <w:pPr>
        <w:pStyle w:val="Titolo1"/>
      </w:pPr>
      <w:bookmarkStart w:id="4" w:name="_Toc133414037"/>
      <w:bookmarkStart w:id="5" w:name="_Toc231380218"/>
      <w:r w:rsidRPr="00166076">
        <w:t>Applicabilità</w:t>
      </w:r>
      <w:bookmarkEnd w:id="4"/>
      <w:bookmarkEnd w:id="5"/>
    </w:p>
    <w:p w14:paraId="104623AE" w14:textId="3134CD95" w:rsidR="007D7BC7" w:rsidRPr="005C42C5" w:rsidRDefault="007D7BC7" w:rsidP="007D7BC7">
      <w:r w:rsidRPr="000D0DAB">
        <w:t xml:space="preserve">La presente procedura si applica alla </w:t>
      </w:r>
      <w:r>
        <w:t xml:space="preserve">attività svolte da Montana S.p.A. </w:t>
      </w:r>
    </w:p>
    <w:p w14:paraId="646C3210" w14:textId="0B7041E7" w:rsidR="005877A6" w:rsidRPr="00166076" w:rsidRDefault="00D07AB5" w:rsidP="00166076">
      <w:pPr>
        <w:pStyle w:val="Titolo1"/>
      </w:pPr>
      <w:bookmarkStart w:id="6" w:name="_Toc133414038"/>
      <w:bookmarkStart w:id="7" w:name="_Toc231380219"/>
      <w:r>
        <w:t>Termini e definizioni</w:t>
      </w:r>
      <w:bookmarkEnd w:id="6"/>
      <w:bookmarkEnd w:id="7"/>
    </w:p>
    <w:p w14:paraId="4749C1C4" w14:textId="77777777" w:rsidR="00D07AB5" w:rsidRPr="00D07AB5" w:rsidRDefault="00D07AB5" w:rsidP="00D07AB5">
      <w:bookmarkStart w:id="8" w:name="_Toc133414039"/>
      <w:r w:rsidRPr="00D07AB5">
        <w:t>In aggiunta alle definizioni previste dalla UNI EN ISO 45001:2023+A</w:t>
      </w:r>
      <w:proofErr w:type="gramStart"/>
      <w:r w:rsidRPr="00D07AB5">
        <w:t>1:2024  per</w:t>
      </w:r>
      <w:proofErr w:type="gramEnd"/>
      <w:r w:rsidRPr="00D07AB5">
        <w:t xml:space="preserve"> i concetti di Rischio e opportunità si riportano le seguenti.</w:t>
      </w:r>
    </w:p>
    <w:p w14:paraId="739B44A8" w14:textId="77777777" w:rsidR="00D07AB5" w:rsidRPr="00D07AB5" w:rsidRDefault="00D07AB5" w:rsidP="00D07AB5">
      <w:r w:rsidRPr="00D07AB5">
        <w:t>Pericolo: fonte, situazione o atto potenzialmente in grado di causare danno.</w:t>
      </w:r>
    </w:p>
    <w:p w14:paraId="26A5D3AC" w14:textId="77777777" w:rsidR="00D07AB5" w:rsidRPr="00D07AB5" w:rsidRDefault="00D07AB5" w:rsidP="00D07AB5">
      <w:r w:rsidRPr="00D07AB5">
        <w:t>Rischio: combinazione della probabilità di accadimento e della gravità del danno.</w:t>
      </w:r>
    </w:p>
    <w:p w14:paraId="42B64407" w14:textId="77777777" w:rsidR="00D07AB5" w:rsidRPr="00D07AB5" w:rsidRDefault="00D07AB5" w:rsidP="00D07AB5">
      <w:r w:rsidRPr="00D07AB5">
        <w:t xml:space="preserve">DVR: Documento di Valutazione dei Rischi, previsto dal </w:t>
      </w:r>
      <w:proofErr w:type="spellStart"/>
      <w:r w:rsidRPr="00D07AB5">
        <w:t>D.Lgs.</w:t>
      </w:r>
      <w:proofErr w:type="spellEnd"/>
      <w:r w:rsidRPr="00D07AB5">
        <w:t xml:space="preserve"> 81/08 che ne specifica modalità di redazione e contenuti minimi.</w:t>
      </w:r>
    </w:p>
    <w:p w14:paraId="4BAE5BD6" w14:textId="2FAD14D4" w:rsidR="00D07AB5" w:rsidRDefault="00D07AB5" w:rsidP="00D07AB5">
      <w:r w:rsidRPr="00D07AB5">
        <w:t xml:space="preserve">DUVRI: Documento di Valutazione dei Rischi interferenziali, previsto dal </w:t>
      </w:r>
      <w:proofErr w:type="spellStart"/>
      <w:r w:rsidRPr="00D07AB5">
        <w:t>D.Lgs.</w:t>
      </w:r>
      <w:proofErr w:type="spellEnd"/>
      <w:r w:rsidRPr="00D07AB5">
        <w:t xml:space="preserve"> 81/08 all’articolo </w:t>
      </w:r>
      <w:r>
        <w:t>26</w:t>
      </w:r>
    </w:p>
    <w:p w14:paraId="7D57D7DC" w14:textId="06138198" w:rsidR="00D07AB5" w:rsidRDefault="00D07AB5" w:rsidP="00D07AB5">
      <w:r>
        <w:t xml:space="preserve">PSC: Piano di Sicurezza in fase di Progettazione del cantiere </w:t>
      </w:r>
    </w:p>
    <w:p w14:paraId="28EE8549" w14:textId="5E464340" w:rsidR="00D07AB5" w:rsidRDefault="00D07AB5" w:rsidP="00D07AB5">
      <w:r>
        <w:t>POS: Piano Operativo di Sicurezza in fase di esecuzione del cantiere ad opera di impresa esecutrice.</w:t>
      </w:r>
    </w:p>
    <w:p w14:paraId="241BEBB4" w14:textId="77777777" w:rsidR="00D07AB5" w:rsidRPr="00D07AB5" w:rsidRDefault="00D07AB5" w:rsidP="00D07AB5"/>
    <w:p w14:paraId="3E5695C4" w14:textId="176FD5BF" w:rsidR="003668EB" w:rsidRPr="00D07AB5" w:rsidRDefault="00D07AB5" w:rsidP="00D07AB5">
      <w:pPr>
        <w:pStyle w:val="Titolo1"/>
      </w:pPr>
      <w:bookmarkStart w:id="9" w:name="_Toc231380220"/>
      <w:r>
        <w:t>R</w:t>
      </w:r>
      <w:r w:rsidR="003668EB" w:rsidRPr="00D07AB5">
        <w:t>iferimenti</w:t>
      </w:r>
      <w:bookmarkEnd w:id="8"/>
      <w:bookmarkEnd w:id="9"/>
    </w:p>
    <w:p w14:paraId="70024655" w14:textId="77777777" w:rsidR="00D07AB5" w:rsidRDefault="00D07AB5" w:rsidP="00D07AB5">
      <w:bookmarkStart w:id="10" w:name="_Toc133414040"/>
      <w:r>
        <w:t>UNI EN ISO 45001:2023+A</w:t>
      </w:r>
      <w:proofErr w:type="gramStart"/>
      <w:r>
        <w:t>1:2024  §</w:t>
      </w:r>
      <w:proofErr w:type="gramEnd"/>
      <w:r>
        <w:t xml:space="preserve"> 6.1.1 – 6.1.4</w:t>
      </w:r>
    </w:p>
    <w:p w14:paraId="22510C70" w14:textId="77777777" w:rsidR="00D07AB5" w:rsidRDefault="00D07AB5" w:rsidP="00D07AB5">
      <w:proofErr w:type="spellStart"/>
      <w:r>
        <w:t>D.Lgs.</w:t>
      </w:r>
      <w:proofErr w:type="spellEnd"/>
      <w:r>
        <w:t xml:space="preserve"> 81/2008 artt. 2, 17, 26, 28, 29, TITOLO IV</w:t>
      </w:r>
    </w:p>
    <w:p w14:paraId="193957D6" w14:textId="24657E22" w:rsidR="005C42C5" w:rsidRDefault="00D07AB5" w:rsidP="00166076">
      <w:pPr>
        <w:pStyle w:val="Titolo1"/>
      </w:pPr>
      <w:bookmarkStart w:id="11" w:name="_Toc231380221"/>
      <w:r>
        <w:lastRenderedPageBreak/>
        <w:t>Responsabilità</w:t>
      </w:r>
      <w:bookmarkEnd w:id="10"/>
      <w:bookmarkEnd w:id="11"/>
    </w:p>
    <w:p w14:paraId="7A977A48" w14:textId="5D16FEAE" w:rsidR="007D7BC7" w:rsidRDefault="007D7BC7" w:rsidP="00D56A44">
      <w:r>
        <w:t>La responsabilità della valutazione dei rischi è del DDL che, assistito da MC</w:t>
      </w:r>
      <w:r w:rsidR="003B3514">
        <w:t>, ove pertinente</w:t>
      </w:r>
      <w:r w:rsidR="00D56A44">
        <w:t>,</w:t>
      </w:r>
      <w:r w:rsidR="003B3514">
        <w:t xml:space="preserve"> e</w:t>
      </w:r>
      <w:r>
        <w:t xml:space="preserve"> </w:t>
      </w:r>
      <w:r w:rsidR="00D56A44">
        <w:t>consultato l’</w:t>
      </w:r>
      <w:r>
        <w:t>RLS</w:t>
      </w:r>
      <w:r w:rsidR="00D56A44">
        <w:t>,</w:t>
      </w:r>
      <w:r>
        <w:t xml:space="preserve"> </w:t>
      </w:r>
      <w:r w:rsidR="00D56A44">
        <w:t>la realizza attraverso diversi soggetti (organi tecnici e/o consultivi) secondo quanto disposto nel D.</w:t>
      </w:r>
      <w:r>
        <w:t>gs. 81/08</w:t>
      </w:r>
      <w:r w:rsidR="003B3514">
        <w:t xml:space="preserve"> e sono in capo ai seguenti soggetti:</w:t>
      </w:r>
    </w:p>
    <w:p w14:paraId="4F72FC98" w14:textId="4C041F78" w:rsidR="003B3514" w:rsidRDefault="003B3514" w:rsidP="00D34A93">
      <w:pPr>
        <w:pStyle w:val="Paragrafoelenco"/>
        <w:numPr>
          <w:ilvl w:val="0"/>
          <w:numId w:val="13"/>
        </w:numPr>
      </w:pPr>
      <w:r>
        <w:t xml:space="preserve">RSPP per le Attività svolte da terzi, in appalto o fornitura di servizi, presso i luoghi di lavoro su cui Montana ha disponibilità giuridica, in tal caso la valutazione dei rischi </w:t>
      </w:r>
      <w:r w:rsidR="00D56A44">
        <w:t>viene formalizzata all’interno del Documento Unico di Valutazione dei Rischi da interferenza (DUVRI).</w:t>
      </w:r>
    </w:p>
    <w:p w14:paraId="76626CB5" w14:textId="011C9755" w:rsidR="003B3514" w:rsidRDefault="003B3514" w:rsidP="00D34A93">
      <w:pPr>
        <w:pStyle w:val="Paragrafoelenco"/>
        <w:numPr>
          <w:ilvl w:val="0"/>
          <w:numId w:val="13"/>
        </w:numPr>
      </w:pPr>
      <w:r>
        <w:t xml:space="preserve">RSPP per le Attività svolte da lavoratori di Montana presso i luoghi di lavoro su cui Montana ha disponibilità giuridica, </w:t>
      </w:r>
      <w:r w:rsidR="00D56A44">
        <w:t>in tal caso la valutazione dei rischi viene formalizzata all’interno del Documento di Valutazione dei Rischi (DVR).</w:t>
      </w:r>
    </w:p>
    <w:p w14:paraId="25979619" w14:textId="6C3BD6CD" w:rsidR="0005096B" w:rsidRDefault="003B3514" w:rsidP="00D34A93">
      <w:pPr>
        <w:pStyle w:val="Paragrafoelenco"/>
        <w:numPr>
          <w:ilvl w:val="0"/>
          <w:numId w:val="13"/>
        </w:numPr>
      </w:pPr>
      <w:r>
        <w:t>CSP/CSE per le Attività svolte da Montana nelle attività di Cantiere, il Ruolo di CSP/CSE può essere ricoperto da persone sotto il controllo di Montana salvo le esclusioni previste dalla normativa.</w:t>
      </w:r>
      <w:r w:rsidR="0005096B" w:rsidRPr="0005096B">
        <w:t xml:space="preserve"> </w:t>
      </w:r>
      <w:r w:rsidR="0005096B">
        <w:t>Nelle attività di cantiere, inoltre, gli obblighi del DDL/Committente dell’opera sono assolti, laddove è presente dal Responsabile dei Lavori.</w:t>
      </w:r>
    </w:p>
    <w:p w14:paraId="6CFBB528" w14:textId="2AD9A614" w:rsidR="003B3514" w:rsidRDefault="0005096B" w:rsidP="0005096B">
      <w:pPr>
        <w:pStyle w:val="Paragrafoelenco"/>
        <w:ind w:left="1145"/>
      </w:pPr>
      <w:r>
        <w:t>I</w:t>
      </w:r>
      <w:r w:rsidRPr="0005096B">
        <w:t xml:space="preserve">n tal caso la valutazione dei rischi </w:t>
      </w:r>
      <w:r>
        <w:t>è relativa all’intero cantiere ed è</w:t>
      </w:r>
      <w:r w:rsidRPr="0005096B">
        <w:t xml:space="preserve"> formalizzata all’interno del </w:t>
      </w:r>
      <w:r>
        <w:t>Piano di Sicurezza e Coordinamento, tale documento è previsto solo nei casi indicati dalla normativa e può essere redatto da CSP o da CSE secondo quanto previsto dalla normativa.</w:t>
      </w:r>
    </w:p>
    <w:p w14:paraId="23AA082A" w14:textId="02A0360D" w:rsidR="00D56A44" w:rsidRDefault="00D56A44" w:rsidP="00D34A93">
      <w:pPr>
        <w:pStyle w:val="Paragrafoelenco"/>
        <w:numPr>
          <w:ilvl w:val="0"/>
          <w:numId w:val="13"/>
        </w:numPr>
      </w:pPr>
      <w:r>
        <w:t>DDL per le Attività svolte da Montana nelle attività di Cantiere in qualità di esecutrice.</w:t>
      </w:r>
    </w:p>
    <w:p w14:paraId="02DE1A12" w14:textId="1D9AE5A7" w:rsidR="00D56A44" w:rsidRDefault="007D7BC7" w:rsidP="003B3514">
      <w:r>
        <w:t xml:space="preserve">Laddove </w:t>
      </w:r>
      <w:r w:rsidR="00D56A44">
        <w:t>previsto (p.e. mancanza di competenze specifiche) la valutazione dei rischi può avvalersi della collaborazione di specialisti esterni a Montana in possesso delle relative conoscenze/competenze richieste</w:t>
      </w:r>
    </w:p>
    <w:p w14:paraId="2A69C614" w14:textId="4E3E3359" w:rsidR="007D7BC7" w:rsidRPr="007D7BC7" w:rsidRDefault="00D07AB5" w:rsidP="007D7BC7">
      <w:pPr>
        <w:pStyle w:val="Titolo1"/>
      </w:pPr>
      <w:bookmarkStart w:id="12" w:name="_Hlk172212580"/>
      <w:bookmarkStart w:id="13" w:name="_Toc231380222"/>
      <w:r>
        <w:t>M</w:t>
      </w:r>
      <w:r w:rsidR="007D7BC7">
        <w:t>odalit</w:t>
      </w:r>
      <w:r w:rsidR="007D7BC7" w:rsidRPr="00166076">
        <w:t>à</w:t>
      </w:r>
      <w:r w:rsidR="007D7BC7">
        <w:t xml:space="preserve"> operative</w:t>
      </w:r>
      <w:bookmarkEnd w:id="13"/>
    </w:p>
    <w:p w14:paraId="02C5EBEB" w14:textId="53C53684" w:rsidR="0046681D" w:rsidRDefault="007D7BC7" w:rsidP="0046681D">
      <w:pPr>
        <w:pStyle w:val="Titolo2"/>
      </w:pPr>
      <w:bookmarkStart w:id="14" w:name="_Toc231380223"/>
      <w:bookmarkEnd w:id="12"/>
      <w:r>
        <w:t>METODOLOGIA UTILIZZATA PER LA VALUTAZIONE DEI RISCHI</w:t>
      </w:r>
      <w:bookmarkEnd w:id="14"/>
      <w:r>
        <w:t xml:space="preserve"> </w:t>
      </w:r>
    </w:p>
    <w:p w14:paraId="373ACE6B" w14:textId="77777777" w:rsidR="0005096B" w:rsidRDefault="0005096B" w:rsidP="00D07AB5">
      <w:r>
        <w:t>Il DDL/Responsabile dei Lavori attraverso RSPP/CSP/CSE a seconda dei casi adotta la metodologia di seguito indicata.</w:t>
      </w:r>
    </w:p>
    <w:p w14:paraId="41E02839" w14:textId="45651D4C" w:rsidR="0046681D" w:rsidRPr="00166076" w:rsidRDefault="0046681D" w:rsidP="002173D3">
      <w:pPr>
        <w:pStyle w:val="Titolo3"/>
      </w:pPr>
      <w:bookmarkStart w:id="15" w:name="_Toc231380224"/>
      <w:r>
        <w:t xml:space="preserve">Analisi </w:t>
      </w:r>
      <w:r w:rsidR="0005096B">
        <w:t>del contesto</w:t>
      </w:r>
      <w:bookmarkEnd w:id="15"/>
    </w:p>
    <w:p w14:paraId="019B5D24" w14:textId="77777777" w:rsidR="0046681D" w:rsidRPr="000D0DAB" w:rsidRDefault="0046681D" w:rsidP="00811898">
      <w:pPr>
        <w:spacing w:after="0"/>
        <w:ind w:left="1418"/>
      </w:pPr>
      <w:r w:rsidRPr="000D0DAB">
        <w:t xml:space="preserve">Prima di effettuare la valutazione dei rischi si identificano le leggi e regolamenti applicabili (secondo quanto espresso in </w:t>
      </w:r>
      <w:r w:rsidRPr="00D63F50">
        <w:t>PO02-Obblighi di conformità</w:t>
      </w:r>
      <w:r w:rsidRPr="000D0DAB">
        <w:t xml:space="preserve">) e si </w:t>
      </w:r>
      <w:r>
        <w:t>verificano</w:t>
      </w:r>
      <w:r w:rsidRPr="000D0DAB">
        <w:t xml:space="preserve"> gli adempimenti seguenti compilando </w:t>
      </w:r>
      <w:r>
        <w:t>il</w:t>
      </w:r>
      <w:r w:rsidRPr="000D0DAB">
        <w:t xml:space="preserve"> </w:t>
      </w:r>
      <w:r w:rsidRPr="00D63F50">
        <w:t>Mod.PO02.0</w:t>
      </w:r>
      <w:r>
        <w:t>1</w:t>
      </w:r>
      <w:r w:rsidRPr="00D63F50">
        <w:t xml:space="preserve"> - Check list SSL</w:t>
      </w:r>
      <w:r w:rsidRPr="000D0DAB">
        <w:t>.</w:t>
      </w:r>
    </w:p>
    <w:p w14:paraId="3DD5E233" w14:textId="42EE5DB0" w:rsidR="001E0A28" w:rsidRDefault="0046681D" w:rsidP="00811898">
      <w:pPr>
        <w:spacing w:after="0"/>
        <w:ind w:left="1418"/>
      </w:pPr>
      <w:r w:rsidRPr="000D0DAB">
        <w:t>Si effettua un’accurata ricognizione dei seguenti fattori</w:t>
      </w:r>
    </w:p>
    <w:p w14:paraId="25208E26" w14:textId="2FCF02CB" w:rsidR="0005096B" w:rsidRDefault="0005096B" w:rsidP="00D34A93">
      <w:pPr>
        <w:pStyle w:val="Paragrafoelenco"/>
        <w:numPr>
          <w:ilvl w:val="0"/>
          <w:numId w:val="8"/>
        </w:numPr>
        <w:spacing w:after="0"/>
        <w:ind w:left="1418"/>
      </w:pPr>
      <w:r>
        <w:t>Inquadramento del contesto dal punto di vista economico, urbanistico e geografico</w:t>
      </w:r>
    </w:p>
    <w:p w14:paraId="5C762A52" w14:textId="248C758C" w:rsidR="0005096B" w:rsidRDefault="0005096B" w:rsidP="00D34A93">
      <w:pPr>
        <w:pStyle w:val="Paragrafoelenco"/>
        <w:numPr>
          <w:ilvl w:val="0"/>
          <w:numId w:val="8"/>
        </w:numPr>
        <w:spacing w:after="0"/>
        <w:ind w:left="1418"/>
      </w:pPr>
      <w:r>
        <w:t>Inquadramento del contesto in relazione allo specifico settore nonché alle eventuali classificazioni (P.es. azienda di trattamento rifiuti, che effettua lavorazioni meccaniche, stabilimento in Seveso);</w:t>
      </w:r>
    </w:p>
    <w:p w14:paraId="2B0DC475" w14:textId="440590AF" w:rsidR="001E0A28" w:rsidRDefault="0005096B" w:rsidP="00D34A93">
      <w:pPr>
        <w:pStyle w:val="Paragrafoelenco"/>
        <w:numPr>
          <w:ilvl w:val="0"/>
          <w:numId w:val="8"/>
        </w:numPr>
        <w:spacing w:after="0"/>
        <w:ind w:left="1418"/>
      </w:pPr>
      <w:r>
        <w:t>A</w:t>
      </w:r>
      <w:r w:rsidR="0046681D" w:rsidRPr="000D0DAB">
        <w:t>ttività esercitate nell’azienda;</w:t>
      </w:r>
    </w:p>
    <w:p w14:paraId="5476BB11" w14:textId="19CB3F6A" w:rsidR="001E0A28" w:rsidRDefault="0005096B" w:rsidP="00D34A93">
      <w:pPr>
        <w:pStyle w:val="Paragrafoelenco"/>
        <w:numPr>
          <w:ilvl w:val="0"/>
          <w:numId w:val="8"/>
        </w:numPr>
        <w:spacing w:after="0"/>
        <w:ind w:left="1418"/>
      </w:pPr>
      <w:r>
        <w:t>A</w:t>
      </w:r>
      <w:r w:rsidR="0046681D" w:rsidRPr="000D0DAB">
        <w:t>ttrezzature, gli impianti e materiali esistenti</w:t>
      </w:r>
      <w:r>
        <w:t xml:space="preserve"> considerando gli aspetti eventualmente critici ai fini SSL;</w:t>
      </w:r>
    </w:p>
    <w:p w14:paraId="221E0B89" w14:textId="597ABB77" w:rsidR="0046681D" w:rsidRDefault="0046681D" w:rsidP="00D34A93">
      <w:pPr>
        <w:pStyle w:val="Paragrafoelenco"/>
        <w:numPr>
          <w:ilvl w:val="0"/>
          <w:numId w:val="8"/>
        </w:numPr>
        <w:spacing w:after="0"/>
        <w:ind w:left="1418"/>
      </w:pPr>
      <w:r w:rsidRPr="000D0DAB">
        <w:t>Situazione infortunistica ed incidentale.</w:t>
      </w:r>
    </w:p>
    <w:p w14:paraId="3E498B98" w14:textId="5A0A7BEA" w:rsidR="0068421C" w:rsidRPr="00166076" w:rsidRDefault="0068421C" w:rsidP="002173D3">
      <w:pPr>
        <w:pStyle w:val="Titolo3"/>
      </w:pPr>
      <w:bookmarkStart w:id="16" w:name="_Toc231380225"/>
      <w:r>
        <w:lastRenderedPageBreak/>
        <w:t>Identificazione di ruoli e poteri</w:t>
      </w:r>
      <w:bookmarkEnd w:id="16"/>
    </w:p>
    <w:p w14:paraId="69704F72" w14:textId="0A759D73" w:rsidR="001E0A28" w:rsidRDefault="0068421C" w:rsidP="00811898">
      <w:pPr>
        <w:spacing w:after="0"/>
        <w:ind w:left="1418"/>
      </w:pPr>
      <w:r>
        <w:t xml:space="preserve">Si passa </w:t>
      </w:r>
      <w:r w:rsidR="002A16AC">
        <w:t xml:space="preserve">quindi </w:t>
      </w:r>
      <w:r>
        <w:t xml:space="preserve">in esame la struttura organizzativa </w:t>
      </w:r>
      <w:r w:rsidR="002A16AC">
        <w:t xml:space="preserve">presente e/o richiesta dalla </w:t>
      </w:r>
      <w:proofErr w:type="gramStart"/>
      <w:r w:rsidR="002A16AC">
        <w:t xml:space="preserve">normativa </w:t>
      </w:r>
      <w:r>
        <w:t xml:space="preserve"> </w:t>
      </w:r>
      <w:r w:rsidR="002A16AC">
        <w:t>individuando</w:t>
      </w:r>
      <w:proofErr w:type="gramEnd"/>
      <w:r w:rsidR="002A16AC">
        <w:t xml:space="preserve"> </w:t>
      </w:r>
      <w:r>
        <w:t xml:space="preserve">la struttura </w:t>
      </w:r>
      <w:r w:rsidR="002A16AC">
        <w:t>dei</w:t>
      </w:r>
      <w:r>
        <w:t xml:space="preserve"> ruoli e poteri, con particolare riferimento a: </w:t>
      </w:r>
    </w:p>
    <w:p w14:paraId="2E41CC84" w14:textId="4C931FA3" w:rsidR="001E0A28" w:rsidRDefault="0068421C" w:rsidP="00D34A93">
      <w:pPr>
        <w:pStyle w:val="Paragrafoelenco"/>
        <w:numPr>
          <w:ilvl w:val="0"/>
          <w:numId w:val="9"/>
        </w:numPr>
        <w:spacing w:after="0"/>
        <w:ind w:left="1418"/>
      </w:pPr>
      <w:r>
        <w:t>DDL</w:t>
      </w:r>
      <w:r w:rsidR="002A16AC">
        <w:t xml:space="preserve">/Committente/Responsabile dei Lavori ed eventuali </w:t>
      </w:r>
      <w:r>
        <w:t xml:space="preserve">soggetti </w:t>
      </w:r>
      <w:r w:rsidR="002A16AC">
        <w:t>da essi delegati</w:t>
      </w:r>
    </w:p>
    <w:p w14:paraId="4B1002A0" w14:textId="77777777" w:rsidR="001E0A28" w:rsidRDefault="0068421C" w:rsidP="00D34A93">
      <w:pPr>
        <w:pStyle w:val="Paragrafoelenco"/>
        <w:numPr>
          <w:ilvl w:val="0"/>
          <w:numId w:val="9"/>
        </w:numPr>
        <w:spacing w:after="0"/>
        <w:ind w:left="1418"/>
      </w:pPr>
      <w:r>
        <w:t>Preposti</w:t>
      </w:r>
    </w:p>
    <w:p w14:paraId="33A51B07" w14:textId="77777777" w:rsidR="001E0A28" w:rsidRDefault="0068421C" w:rsidP="00D34A93">
      <w:pPr>
        <w:pStyle w:val="Paragrafoelenco"/>
        <w:numPr>
          <w:ilvl w:val="0"/>
          <w:numId w:val="9"/>
        </w:numPr>
        <w:spacing w:after="0"/>
        <w:ind w:left="1418"/>
      </w:pPr>
      <w:r>
        <w:t>RSPP</w:t>
      </w:r>
    </w:p>
    <w:p w14:paraId="43CFFFFC" w14:textId="77777777" w:rsidR="001E0A28" w:rsidRDefault="0068421C" w:rsidP="00D34A93">
      <w:pPr>
        <w:pStyle w:val="Paragrafoelenco"/>
        <w:numPr>
          <w:ilvl w:val="0"/>
          <w:numId w:val="9"/>
        </w:numPr>
        <w:spacing w:after="0"/>
        <w:ind w:left="1418"/>
      </w:pPr>
      <w:r>
        <w:t>MC</w:t>
      </w:r>
    </w:p>
    <w:p w14:paraId="101B8D37" w14:textId="42048E33" w:rsidR="0068421C" w:rsidRDefault="0068421C" w:rsidP="00D34A93">
      <w:pPr>
        <w:pStyle w:val="Paragrafoelenco"/>
        <w:numPr>
          <w:ilvl w:val="0"/>
          <w:numId w:val="9"/>
        </w:numPr>
        <w:spacing w:after="0"/>
        <w:ind w:left="1418"/>
      </w:pPr>
      <w:r>
        <w:t>Addetti alle emergenze (squadra antincendio, squadra primo soccorso)</w:t>
      </w:r>
    </w:p>
    <w:p w14:paraId="5E091BF8" w14:textId="046FAC7A" w:rsidR="002A16AC" w:rsidRDefault="0068421C" w:rsidP="002173D3">
      <w:pPr>
        <w:pStyle w:val="Titolo3"/>
      </w:pPr>
      <w:bookmarkStart w:id="17" w:name="_Toc231380226"/>
      <w:r>
        <w:t xml:space="preserve">Identificazione </w:t>
      </w:r>
      <w:r w:rsidR="002A16AC">
        <w:t>dei processi</w:t>
      </w:r>
      <w:r w:rsidR="007F7254">
        <w:t xml:space="preserve"> e/o attività</w:t>
      </w:r>
      <w:bookmarkEnd w:id="17"/>
    </w:p>
    <w:p w14:paraId="69C36B30" w14:textId="1089963E" w:rsidR="002A16AC" w:rsidRDefault="002A16AC" w:rsidP="002A16AC">
      <w:pPr>
        <w:spacing w:after="0"/>
        <w:ind w:left="1418"/>
      </w:pPr>
      <w:r>
        <w:t>A seconda dell’attività i processi sono individuati nel seguente modo</w:t>
      </w:r>
      <w:r w:rsidR="00C625AC">
        <w:t xml:space="preserve">: </w:t>
      </w:r>
    </w:p>
    <w:p w14:paraId="3193C5E1" w14:textId="77777777" w:rsidR="00C625AC" w:rsidRDefault="00C625AC" w:rsidP="002A16AC">
      <w:pPr>
        <w:spacing w:after="0"/>
        <w:ind w:left="1418"/>
      </w:pPr>
    </w:p>
    <w:tbl>
      <w:tblPr>
        <w:tblStyle w:val="Sfondochiaro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4"/>
        <w:gridCol w:w="6583"/>
      </w:tblGrid>
      <w:tr w:rsidR="002A16AC" w:rsidRPr="00F861FB" w14:paraId="0C52A33B" w14:textId="77777777" w:rsidTr="002A1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4" w:type="dxa"/>
            <w:tcBorders>
              <w:bottom w:val="single" w:sz="4" w:space="0" w:color="auto"/>
            </w:tcBorders>
          </w:tcPr>
          <w:p w14:paraId="096B7265" w14:textId="2C5C9764" w:rsidR="002A16AC" w:rsidRPr="00F861FB" w:rsidRDefault="002A16AC" w:rsidP="002A16AC">
            <w:pPr>
              <w:spacing w:after="0"/>
              <w:ind w:left="0"/>
            </w:pPr>
            <w:r w:rsidRPr="00F861FB">
              <w:t>Attività</w:t>
            </w:r>
          </w:p>
        </w:tc>
        <w:tc>
          <w:tcPr>
            <w:tcW w:w="6583" w:type="dxa"/>
            <w:tcBorders>
              <w:bottom w:val="single" w:sz="4" w:space="0" w:color="auto"/>
            </w:tcBorders>
          </w:tcPr>
          <w:p w14:paraId="7A10433C" w14:textId="43251AD6" w:rsidR="002A16AC" w:rsidRPr="00F861FB" w:rsidRDefault="002A16AC" w:rsidP="002A16AC">
            <w:pPr>
              <w:spacing w:after="0"/>
              <w:ind w:left="0"/>
              <w:cnfStyle w:val="100000000000" w:firstRow="1" w:lastRow="0" w:firstColumn="0" w:lastColumn="0" w:oddVBand="0" w:evenVBand="0" w:oddHBand="0" w:evenHBand="0" w:firstRowFirstColumn="0" w:firstRowLastColumn="0" w:lastRowFirstColumn="0" w:lastRowLastColumn="0"/>
            </w:pPr>
            <w:r w:rsidRPr="00F861FB">
              <w:t>Contesto</w:t>
            </w:r>
          </w:p>
        </w:tc>
      </w:tr>
      <w:tr w:rsidR="002A16AC" w:rsidRPr="00F861FB" w14:paraId="22D6DA26" w14:textId="77777777" w:rsidTr="002A1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4" w:type="dxa"/>
            <w:tcBorders>
              <w:left w:val="single" w:sz="4" w:space="0" w:color="auto"/>
              <w:right w:val="single" w:sz="4" w:space="0" w:color="auto"/>
            </w:tcBorders>
            <w:shd w:val="clear" w:color="auto" w:fill="auto"/>
          </w:tcPr>
          <w:p w14:paraId="594CCC9F" w14:textId="14807EA1" w:rsidR="002A16AC" w:rsidRPr="00F861FB" w:rsidRDefault="002A16AC" w:rsidP="002A16AC">
            <w:pPr>
              <w:spacing w:after="0"/>
              <w:ind w:left="0"/>
              <w:rPr>
                <w:b w:val="0"/>
                <w:bCs w:val="0"/>
              </w:rPr>
            </w:pPr>
            <w:r w:rsidRPr="00F861FB">
              <w:rPr>
                <w:b w:val="0"/>
                <w:bCs w:val="0"/>
              </w:rPr>
              <w:t>Attività di Montana Svolte nei luoghi di lavoro di Montana</w:t>
            </w:r>
          </w:p>
        </w:tc>
        <w:tc>
          <w:tcPr>
            <w:tcW w:w="6583" w:type="dxa"/>
            <w:vMerge w:val="restart"/>
            <w:tcBorders>
              <w:left w:val="single" w:sz="4" w:space="0" w:color="auto"/>
              <w:right w:val="single" w:sz="4" w:space="0" w:color="auto"/>
            </w:tcBorders>
            <w:shd w:val="clear" w:color="auto" w:fill="auto"/>
          </w:tcPr>
          <w:p w14:paraId="7252E6D2" w14:textId="1AEA5AF5" w:rsidR="008B20CA" w:rsidRPr="00F861FB" w:rsidRDefault="002A16AC" w:rsidP="008B20CA">
            <w:pPr>
              <w:spacing w:after="0"/>
              <w:ind w:left="0"/>
              <w:cnfStyle w:val="000000100000" w:firstRow="0" w:lastRow="0" w:firstColumn="0" w:lastColumn="0" w:oddVBand="0" w:evenVBand="0" w:oddHBand="1" w:evenHBand="0" w:firstRowFirstColumn="0" w:firstRowLastColumn="0" w:lastRowFirstColumn="0" w:lastRowLastColumn="0"/>
            </w:pPr>
            <w:proofErr w:type="gramStart"/>
            <w:r w:rsidRPr="00F861FB">
              <w:t>E’</w:t>
            </w:r>
            <w:proofErr w:type="gramEnd"/>
            <w:r w:rsidRPr="00F861FB">
              <w:t xml:space="preserve"> fornito dall’inquadramento del contesto dal punto di vista economico, urbanistico e geografico, dalle attività esercitate nell’azienda e/o presso i clienti e dalle attrezzature, impianti e materiali utilizzati nonché dall’organizzazione della sicurezza e dalla situazione infortunistica ed incidentale.</w:t>
            </w:r>
          </w:p>
        </w:tc>
      </w:tr>
      <w:tr w:rsidR="002A16AC" w:rsidRPr="00F861FB" w14:paraId="13A0E4BB" w14:textId="77777777" w:rsidTr="002A16AC">
        <w:tc>
          <w:tcPr>
            <w:cnfStyle w:val="001000000000" w:firstRow="0" w:lastRow="0" w:firstColumn="1" w:lastColumn="0" w:oddVBand="0" w:evenVBand="0" w:oddHBand="0" w:evenHBand="0" w:firstRowFirstColumn="0" w:firstRowLastColumn="0" w:lastRowFirstColumn="0" w:lastRowLastColumn="0"/>
            <w:tcW w:w="3164" w:type="dxa"/>
          </w:tcPr>
          <w:p w14:paraId="277BAAC3" w14:textId="625DC4C1" w:rsidR="002A16AC" w:rsidRPr="00F861FB" w:rsidRDefault="002A16AC" w:rsidP="002A16AC">
            <w:pPr>
              <w:spacing w:after="0"/>
              <w:ind w:left="0"/>
              <w:rPr>
                <w:b w:val="0"/>
                <w:bCs w:val="0"/>
              </w:rPr>
            </w:pPr>
            <w:r w:rsidRPr="00F861FB">
              <w:rPr>
                <w:b w:val="0"/>
                <w:bCs w:val="0"/>
              </w:rPr>
              <w:t>Attività svolte da terzi nei luoghi di lavoro di Montana</w:t>
            </w:r>
          </w:p>
        </w:tc>
        <w:tc>
          <w:tcPr>
            <w:tcW w:w="6583" w:type="dxa"/>
            <w:vMerge/>
          </w:tcPr>
          <w:p w14:paraId="4E52D534" w14:textId="77777777" w:rsidR="002A16AC" w:rsidRPr="00F861FB" w:rsidRDefault="002A16AC" w:rsidP="002A16AC">
            <w:pPr>
              <w:spacing w:after="0"/>
              <w:ind w:left="0"/>
              <w:cnfStyle w:val="000000000000" w:firstRow="0" w:lastRow="0" w:firstColumn="0" w:lastColumn="0" w:oddVBand="0" w:evenVBand="0" w:oddHBand="0" w:evenHBand="0" w:firstRowFirstColumn="0" w:firstRowLastColumn="0" w:lastRowFirstColumn="0" w:lastRowLastColumn="0"/>
            </w:pPr>
          </w:p>
        </w:tc>
      </w:tr>
      <w:tr w:rsidR="002A16AC" w:rsidRPr="00F861FB" w14:paraId="2D7B3C04" w14:textId="77777777" w:rsidTr="002A1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4" w:type="dxa"/>
            <w:tcBorders>
              <w:left w:val="single" w:sz="4" w:space="0" w:color="auto"/>
              <w:right w:val="single" w:sz="4" w:space="0" w:color="auto"/>
            </w:tcBorders>
            <w:shd w:val="clear" w:color="auto" w:fill="auto"/>
          </w:tcPr>
          <w:p w14:paraId="4CBE0996" w14:textId="745C372F" w:rsidR="002A16AC" w:rsidRPr="00F861FB" w:rsidRDefault="002A16AC" w:rsidP="00F21822">
            <w:pPr>
              <w:spacing w:after="0"/>
              <w:ind w:left="0"/>
              <w:rPr>
                <w:b w:val="0"/>
                <w:bCs w:val="0"/>
              </w:rPr>
            </w:pPr>
            <w:r w:rsidRPr="00F861FB">
              <w:rPr>
                <w:b w:val="0"/>
                <w:bCs w:val="0"/>
              </w:rPr>
              <w:t>Attività svolte in cantiere in qualità di CSP/CSE</w:t>
            </w:r>
            <w:r w:rsidR="00F861FB" w:rsidRPr="00F861FB">
              <w:rPr>
                <w:b w:val="0"/>
                <w:bCs w:val="0"/>
              </w:rPr>
              <w:t>/ Responsabile dei Lavori</w:t>
            </w:r>
          </w:p>
        </w:tc>
        <w:tc>
          <w:tcPr>
            <w:tcW w:w="6583" w:type="dxa"/>
            <w:tcBorders>
              <w:left w:val="single" w:sz="4" w:space="0" w:color="auto"/>
              <w:right w:val="single" w:sz="4" w:space="0" w:color="auto"/>
            </w:tcBorders>
            <w:shd w:val="clear" w:color="auto" w:fill="auto"/>
          </w:tcPr>
          <w:p w14:paraId="0ECB3EBC" w14:textId="71B2B00D" w:rsidR="002A16AC" w:rsidRPr="00F861FB" w:rsidRDefault="002A16AC" w:rsidP="00F21822">
            <w:pPr>
              <w:spacing w:after="0"/>
              <w:ind w:left="0"/>
              <w:cnfStyle w:val="000000100000" w:firstRow="0" w:lastRow="0" w:firstColumn="0" w:lastColumn="0" w:oddVBand="0" w:evenVBand="0" w:oddHBand="1" w:evenHBand="0" w:firstRowFirstColumn="0" w:firstRowLastColumn="0" w:lastRowFirstColumn="0" w:lastRowLastColumn="0"/>
            </w:pPr>
            <w:proofErr w:type="gramStart"/>
            <w:r w:rsidRPr="00F861FB">
              <w:t>E’</w:t>
            </w:r>
            <w:proofErr w:type="gramEnd"/>
            <w:r w:rsidRPr="00F861FB">
              <w:t xml:space="preserve"> fornito dall’inquadramento del contesto dal punto di vista economico, urbanistico e geografico</w:t>
            </w:r>
            <w:r w:rsidR="008B20CA" w:rsidRPr="00F861FB">
              <w:t>, con particolare attenzione agli aspetti idrogeologici,</w:t>
            </w:r>
            <w:r w:rsidRPr="00F861FB">
              <w:t xml:space="preserve"> a cui si possono aggiungere a titolo esemplificativo</w:t>
            </w:r>
            <w:r w:rsidR="008B20CA" w:rsidRPr="00F861FB">
              <w:t xml:space="preserve"> e non esaustivo</w:t>
            </w:r>
            <w:r w:rsidRPr="00F861FB">
              <w:t>:</w:t>
            </w:r>
          </w:p>
          <w:p w14:paraId="13255E87" w14:textId="54F4FD0F" w:rsidR="002A16AC" w:rsidRPr="00F861FB" w:rsidRDefault="002A16AC" w:rsidP="00D34A93">
            <w:pPr>
              <w:pStyle w:val="Paragrafoelenco"/>
              <w:numPr>
                <w:ilvl w:val="0"/>
                <w:numId w:val="14"/>
              </w:numPr>
              <w:spacing w:after="0"/>
              <w:cnfStyle w:val="000000100000" w:firstRow="0" w:lastRow="0" w:firstColumn="0" w:lastColumn="0" w:oddVBand="0" w:evenVBand="0" w:oddHBand="1" w:evenHBand="0" w:firstRowFirstColumn="0" w:firstRowLastColumn="0" w:lastRowFirstColumn="0" w:lastRowLastColumn="0"/>
            </w:pPr>
            <w:r w:rsidRPr="00F861FB">
              <w:t xml:space="preserve">Classificazioni </w:t>
            </w:r>
            <w:r w:rsidR="008B20CA" w:rsidRPr="00F861FB">
              <w:t>dell’area ricadente per esempio in Stabilimento RIR con acquisizione degli elementi quali (</w:t>
            </w:r>
            <w:proofErr w:type="spellStart"/>
            <w:r w:rsidR="008B20CA" w:rsidRPr="00F861FB">
              <w:t>RdS</w:t>
            </w:r>
            <w:proofErr w:type="spellEnd"/>
            <w:r w:rsidR="008B20CA" w:rsidRPr="00F861FB">
              <w:t xml:space="preserve"> o Valutazione dei fini Seveso e relativi piani di emergenza nonché regolamenti da rispettare)</w:t>
            </w:r>
          </w:p>
          <w:p w14:paraId="112A0C75" w14:textId="14494C90" w:rsidR="008B20CA" w:rsidRPr="00F861FB" w:rsidRDefault="008B20CA" w:rsidP="00D34A93">
            <w:pPr>
              <w:pStyle w:val="Paragrafoelenco"/>
              <w:numPr>
                <w:ilvl w:val="0"/>
                <w:numId w:val="14"/>
              </w:numPr>
              <w:spacing w:after="0"/>
              <w:cnfStyle w:val="000000100000" w:firstRow="0" w:lastRow="0" w:firstColumn="0" w:lastColumn="0" w:oddVBand="0" w:evenVBand="0" w:oddHBand="1" w:evenHBand="0" w:firstRowFirstColumn="0" w:firstRowLastColumn="0" w:lastRowFirstColumn="0" w:lastRowLastColumn="0"/>
            </w:pPr>
            <w:r w:rsidRPr="00F861FB">
              <w:t xml:space="preserve">Inquadramento del territorio in relazione all’area di cantiere dal punto di vista sismico, ceraunico </w:t>
            </w:r>
            <w:proofErr w:type="spellStart"/>
            <w:r w:rsidRPr="00F861FB">
              <w:t>etc</w:t>
            </w:r>
            <w:proofErr w:type="spellEnd"/>
            <w:r w:rsidRPr="00F861FB">
              <w:t>;</w:t>
            </w:r>
          </w:p>
          <w:p w14:paraId="657BCF37" w14:textId="250F94CA" w:rsidR="008B20CA" w:rsidRPr="00F861FB" w:rsidRDefault="008B20CA" w:rsidP="00D34A93">
            <w:pPr>
              <w:pStyle w:val="Paragrafoelenco"/>
              <w:numPr>
                <w:ilvl w:val="0"/>
                <w:numId w:val="14"/>
              </w:numPr>
              <w:spacing w:after="0"/>
              <w:cnfStyle w:val="000000100000" w:firstRow="0" w:lastRow="0" w:firstColumn="0" w:lastColumn="0" w:oddVBand="0" w:evenVBand="0" w:oddHBand="1" w:evenHBand="0" w:firstRowFirstColumn="0" w:firstRowLastColumn="0" w:lastRowFirstColumn="0" w:lastRowLastColumn="0"/>
            </w:pPr>
            <w:r w:rsidRPr="00F861FB">
              <w:t>Inquadramento del territorio in relazione al rischio derivante da Oggetti Bellici Inesplosi;</w:t>
            </w:r>
          </w:p>
          <w:p w14:paraId="1B514BF9" w14:textId="77777777" w:rsidR="007F7254" w:rsidRPr="00F861FB" w:rsidRDefault="007F7254" w:rsidP="00D34A93">
            <w:pPr>
              <w:pStyle w:val="Paragrafoelenco"/>
              <w:numPr>
                <w:ilvl w:val="0"/>
                <w:numId w:val="14"/>
              </w:numPr>
              <w:spacing w:after="0"/>
              <w:cnfStyle w:val="000000100000" w:firstRow="0" w:lastRow="0" w:firstColumn="0" w:lastColumn="0" w:oddVBand="0" w:evenVBand="0" w:oddHBand="1" w:evenHBand="0" w:firstRowFirstColumn="0" w:firstRowLastColumn="0" w:lastRowFirstColumn="0" w:lastRowLastColumn="0"/>
            </w:pPr>
            <w:r w:rsidRPr="00F861FB">
              <w:t>Inquadramento dell’area di cantiere in relazione agli influssi esterni che possono agire sul cantiere.</w:t>
            </w:r>
          </w:p>
          <w:p w14:paraId="3182AEFD" w14:textId="61CBE2D8" w:rsidR="002A16AC" w:rsidRPr="00F861FB" w:rsidRDefault="008B20CA" w:rsidP="00D34A93">
            <w:pPr>
              <w:pStyle w:val="Paragrafoelenco"/>
              <w:numPr>
                <w:ilvl w:val="0"/>
                <w:numId w:val="14"/>
              </w:numPr>
              <w:spacing w:after="0"/>
              <w:cnfStyle w:val="000000100000" w:firstRow="0" w:lastRow="0" w:firstColumn="0" w:lastColumn="0" w:oddVBand="0" w:evenVBand="0" w:oddHBand="1" w:evenHBand="0" w:firstRowFirstColumn="0" w:firstRowLastColumn="0" w:lastRowFirstColumn="0" w:lastRowLastColumn="0"/>
            </w:pPr>
            <w:r w:rsidRPr="00F861FB">
              <w:t xml:space="preserve">Inquadramento dell’organizzazione delle attività previste dal Committente o dal RL in relazione all’esecuzione dell’Opera con individuazione delle eventuali imprese Affidatarie ed Esecutrici e/o lavoratori autonomi, tale organizzazione è rappresentata sinteticamente dal cronoprogramma delle opere. </w:t>
            </w:r>
            <w:r w:rsidR="002A16AC" w:rsidRPr="00F861FB">
              <w:t>.</w:t>
            </w:r>
          </w:p>
        </w:tc>
      </w:tr>
      <w:tr w:rsidR="007F7254" w:rsidRPr="00F861FB" w14:paraId="02F8CE89" w14:textId="77777777" w:rsidTr="007F7254">
        <w:tc>
          <w:tcPr>
            <w:cnfStyle w:val="001000000000" w:firstRow="0" w:lastRow="0" w:firstColumn="1" w:lastColumn="0" w:oddVBand="0" w:evenVBand="0" w:oddHBand="0" w:evenHBand="0" w:firstRowFirstColumn="0" w:firstRowLastColumn="0" w:lastRowFirstColumn="0" w:lastRowLastColumn="0"/>
            <w:tcW w:w="3164" w:type="dxa"/>
            <w:tcBorders>
              <w:bottom w:val="single" w:sz="4" w:space="0" w:color="auto"/>
            </w:tcBorders>
          </w:tcPr>
          <w:p w14:paraId="459C5D4B" w14:textId="51E9267E" w:rsidR="007F7254" w:rsidRPr="00F861FB" w:rsidRDefault="007F7254" w:rsidP="008B20CA">
            <w:pPr>
              <w:spacing w:after="0"/>
              <w:ind w:left="0"/>
              <w:rPr>
                <w:b w:val="0"/>
                <w:bCs w:val="0"/>
              </w:rPr>
            </w:pPr>
            <w:r w:rsidRPr="00F861FB">
              <w:rPr>
                <w:b w:val="0"/>
                <w:bCs w:val="0"/>
              </w:rPr>
              <w:t>Attività di Montana svolte presso terzi (escluse attività di titolo IV)</w:t>
            </w:r>
          </w:p>
        </w:tc>
        <w:tc>
          <w:tcPr>
            <w:tcW w:w="6583" w:type="dxa"/>
            <w:tcBorders>
              <w:bottom w:val="single" w:sz="4" w:space="0" w:color="auto"/>
            </w:tcBorders>
          </w:tcPr>
          <w:p w14:paraId="1AB3E8DB" w14:textId="5FE989C7" w:rsidR="007F7254" w:rsidRPr="00F861FB" w:rsidRDefault="007F7254" w:rsidP="007F7254">
            <w:pPr>
              <w:spacing w:after="0"/>
              <w:ind w:left="0"/>
              <w:cnfStyle w:val="000000000000" w:firstRow="0" w:lastRow="0" w:firstColumn="0" w:lastColumn="0" w:oddVBand="0" w:evenVBand="0" w:oddHBand="0" w:evenHBand="0" w:firstRowFirstColumn="0" w:firstRowLastColumn="0" w:lastRowFirstColumn="0" w:lastRowLastColumn="0"/>
            </w:pPr>
            <w:proofErr w:type="gramStart"/>
            <w:r w:rsidRPr="00F861FB">
              <w:t>E’</w:t>
            </w:r>
            <w:proofErr w:type="gramEnd"/>
            <w:r w:rsidRPr="00F861FB">
              <w:t xml:space="preserve"> fornito dalle informazioni fornite dal committente/cliente relative ai pericoli e rischi del contesto ove si andrà ad operare e legati a luoghi di lavoro, attività processi, sostanze presenti, procedure di ingresso, piani di emergenza nonché ogni altro pericolo presente rilevante ai fini SSL.</w:t>
            </w:r>
          </w:p>
        </w:tc>
      </w:tr>
      <w:tr w:rsidR="008B20CA" w14:paraId="0DBF6B69" w14:textId="77777777" w:rsidTr="007F7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4" w:type="dxa"/>
            <w:tcBorders>
              <w:left w:val="single" w:sz="4" w:space="0" w:color="auto"/>
              <w:right w:val="single" w:sz="4" w:space="0" w:color="auto"/>
            </w:tcBorders>
            <w:shd w:val="clear" w:color="auto" w:fill="auto"/>
          </w:tcPr>
          <w:p w14:paraId="574DDF0D" w14:textId="0D53E68A" w:rsidR="008B20CA" w:rsidRPr="00F861FB" w:rsidRDefault="008B20CA" w:rsidP="008B20CA">
            <w:pPr>
              <w:spacing w:after="0"/>
              <w:ind w:left="0"/>
              <w:rPr>
                <w:b w:val="0"/>
                <w:bCs w:val="0"/>
              </w:rPr>
            </w:pPr>
            <w:r w:rsidRPr="00F861FB">
              <w:rPr>
                <w:b w:val="0"/>
                <w:bCs w:val="0"/>
              </w:rPr>
              <w:t xml:space="preserve">Attività svolte in cantiere in qualità di Affidataria </w:t>
            </w:r>
            <w:r w:rsidR="005023A8">
              <w:rPr>
                <w:b w:val="0"/>
                <w:bCs w:val="0"/>
              </w:rPr>
              <w:t>e/o Esecutrice</w:t>
            </w:r>
          </w:p>
        </w:tc>
        <w:tc>
          <w:tcPr>
            <w:tcW w:w="6583" w:type="dxa"/>
            <w:tcBorders>
              <w:left w:val="single" w:sz="4" w:space="0" w:color="auto"/>
              <w:right w:val="single" w:sz="4" w:space="0" w:color="auto"/>
            </w:tcBorders>
            <w:shd w:val="clear" w:color="auto" w:fill="auto"/>
          </w:tcPr>
          <w:p w14:paraId="4EE79ECA" w14:textId="69DB5F33" w:rsidR="008B20CA" w:rsidRPr="00F861FB" w:rsidRDefault="008B20CA" w:rsidP="008B20CA">
            <w:pPr>
              <w:spacing w:after="0"/>
              <w:ind w:left="0"/>
              <w:cnfStyle w:val="000000100000" w:firstRow="0" w:lastRow="0" w:firstColumn="0" w:lastColumn="0" w:oddVBand="0" w:evenVBand="0" w:oddHBand="1" w:evenHBand="0" w:firstRowFirstColumn="0" w:firstRowLastColumn="0" w:lastRowFirstColumn="0" w:lastRowLastColumn="0"/>
            </w:pPr>
            <w:proofErr w:type="gramStart"/>
            <w:r w:rsidRPr="00F861FB">
              <w:t>E’</w:t>
            </w:r>
            <w:proofErr w:type="gramEnd"/>
            <w:r w:rsidRPr="00F861FB">
              <w:t xml:space="preserve"> fornito dall’inquadramento del contesto e </w:t>
            </w:r>
          </w:p>
          <w:p w14:paraId="26C38EF7" w14:textId="4837B56A" w:rsidR="008B20CA" w:rsidRPr="00F861FB" w:rsidRDefault="007F7254" w:rsidP="00D34A93">
            <w:pPr>
              <w:pStyle w:val="Paragrafoelenco"/>
              <w:numPr>
                <w:ilvl w:val="0"/>
                <w:numId w:val="14"/>
              </w:numPr>
              <w:spacing w:after="0"/>
              <w:cnfStyle w:val="000000100000" w:firstRow="0" w:lastRow="0" w:firstColumn="0" w:lastColumn="0" w:oddVBand="0" w:evenVBand="0" w:oddHBand="1" w:evenHBand="0" w:firstRowFirstColumn="0" w:firstRowLastColumn="0" w:lastRowFirstColumn="0" w:lastRowLastColumn="0"/>
            </w:pPr>
            <w:r w:rsidRPr="00F861FB">
              <w:t xml:space="preserve">Attività affidate </w:t>
            </w:r>
          </w:p>
          <w:p w14:paraId="6172D76D" w14:textId="304F4E36" w:rsidR="008B20CA" w:rsidRPr="00F861FB" w:rsidRDefault="007F7254" w:rsidP="00D34A93">
            <w:pPr>
              <w:pStyle w:val="Paragrafoelenco"/>
              <w:numPr>
                <w:ilvl w:val="0"/>
                <w:numId w:val="14"/>
              </w:numPr>
              <w:spacing w:after="0"/>
              <w:cnfStyle w:val="000000100000" w:firstRow="0" w:lastRow="0" w:firstColumn="0" w:lastColumn="0" w:oddVBand="0" w:evenVBand="0" w:oddHBand="1" w:evenHBand="0" w:firstRowFirstColumn="0" w:firstRowLastColumn="0" w:lastRowFirstColumn="0" w:lastRowLastColumn="0"/>
            </w:pPr>
            <w:r w:rsidRPr="00F861FB">
              <w:lastRenderedPageBreak/>
              <w:t>Inquadramento dell’organizzazione delle attività affidate in relazione a quelle previste nel Cantiere</w:t>
            </w:r>
          </w:p>
        </w:tc>
      </w:tr>
    </w:tbl>
    <w:p w14:paraId="1255A32E" w14:textId="2485D22A" w:rsidR="005C42C5" w:rsidRDefault="0068421C" w:rsidP="0046681D">
      <w:pPr>
        <w:pStyle w:val="Titolo2"/>
      </w:pPr>
      <w:bookmarkStart w:id="18" w:name="_Toc231380227"/>
      <w:r>
        <w:lastRenderedPageBreak/>
        <w:t>PROCESSO DI VALUTAZIONE</w:t>
      </w:r>
      <w:bookmarkEnd w:id="18"/>
    </w:p>
    <w:p w14:paraId="1B46794A" w14:textId="00A94685" w:rsidR="00146851" w:rsidRDefault="00683BA6" w:rsidP="002173D3">
      <w:pPr>
        <w:pStyle w:val="Titolo3"/>
      </w:pPr>
      <w:bookmarkStart w:id="19" w:name="_Toc231380228"/>
      <w:r>
        <w:t>Metodi</w:t>
      </w:r>
      <w:r w:rsidR="00146851" w:rsidRPr="00146851">
        <w:t xml:space="preserve"> utilizzati per la valutazione dei rischi e pesatura</w:t>
      </w:r>
      <w:bookmarkEnd w:id="19"/>
    </w:p>
    <w:p w14:paraId="494EC34D" w14:textId="2387C255" w:rsidR="00683BA6" w:rsidRDefault="00683BA6" w:rsidP="00683BA6">
      <w:pPr>
        <w:spacing w:after="0"/>
        <w:ind w:left="1418"/>
      </w:pPr>
      <w:r>
        <w:t>Una volta</w:t>
      </w:r>
      <w:r w:rsidR="002173D3">
        <w:t xml:space="preserve"> rilevato il contesto è possibile </w:t>
      </w:r>
      <w:r>
        <w:t>individu</w:t>
      </w:r>
      <w:r w:rsidR="002173D3">
        <w:t>are</w:t>
      </w:r>
      <w:r>
        <w:t xml:space="preserve"> i pericoli</w:t>
      </w:r>
      <w:r w:rsidR="002173D3">
        <w:t xml:space="preserve"> </w:t>
      </w:r>
      <w:r w:rsidR="001050F3">
        <w:t xml:space="preserve">ed i fattori di pericolo (di cui un esempio è riportato nel paragrafo relativo) </w:t>
      </w:r>
      <w:r w:rsidR="002173D3">
        <w:t xml:space="preserve">e procedere ad individuare in relazione alle attività svolte alle mansioni e </w:t>
      </w:r>
      <w:r>
        <w:t xml:space="preserve">alla valutazione dei rischi associati. Per i rischi individuati la valutazione si effettua secondo i criteri riportati nel </w:t>
      </w:r>
      <w:r w:rsidR="002173D3">
        <w:t xml:space="preserve">paragrafo </w:t>
      </w:r>
      <w:r>
        <w:t>Metodologia.</w:t>
      </w:r>
    </w:p>
    <w:p w14:paraId="6DA74A18" w14:textId="77777777" w:rsidR="00683BA6" w:rsidRDefault="00683BA6" w:rsidP="00683BA6">
      <w:pPr>
        <w:spacing w:after="0"/>
        <w:ind w:left="1418"/>
      </w:pPr>
      <w:r>
        <w:t xml:space="preserve">I criteri utilizzati per la pesatura del rischio, tengono conto dei requisiti normativi, fissati dal </w:t>
      </w:r>
      <w:proofErr w:type="spellStart"/>
      <w:r>
        <w:t>D.lgs</w:t>
      </w:r>
      <w:proofErr w:type="spellEnd"/>
      <w:r>
        <w:t xml:space="preserve"> 81/08 che di fatto permette di raggruppare i rischi in: </w:t>
      </w:r>
    </w:p>
    <w:p w14:paraId="45D274DA" w14:textId="77777777" w:rsidR="00683BA6" w:rsidRDefault="00683BA6" w:rsidP="00D34A93">
      <w:pPr>
        <w:pStyle w:val="Paragrafoelenco"/>
        <w:numPr>
          <w:ilvl w:val="0"/>
          <w:numId w:val="16"/>
        </w:numPr>
        <w:spacing w:after="0"/>
      </w:pPr>
      <w:r w:rsidRPr="00993399">
        <w:t>Rischi normati</w:t>
      </w:r>
      <w:r>
        <w:t>: ove i criteri di valutazione del rischio sono forniti dalla normativa, come per esempio per i rischi fisici o il rischio di esposizione ad agenti chimici, in tali casi la metodologia è fornita dalla normativa o dalle norme tecniche richieste dalla normativa per la valutazione;</w:t>
      </w:r>
    </w:p>
    <w:p w14:paraId="35D9AC08" w14:textId="5451243C" w:rsidR="00683BA6" w:rsidRDefault="00683BA6" w:rsidP="00D34A93">
      <w:pPr>
        <w:pStyle w:val="Paragrafoelenco"/>
        <w:numPr>
          <w:ilvl w:val="0"/>
          <w:numId w:val="16"/>
        </w:numPr>
        <w:spacing w:after="0"/>
      </w:pPr>
      <w:r w:rsidRPr="00993399">
        <w:t>Rischi non normati</w:t>
      </w:r>
      <w:r>
        <w:t>: per tali rischi, o</w:t>
      </w:r>
      <w:r w:rsidRPr="00993399">
        <w:t xml:space="preserve">ve </w:t>
      </w:r>
      <w:r>
        <w:t xml:space="preserve">il legislatore non ha fornito specifici criteri </w:t>
      </w:r>
      <w:r w:rsidRPr="00993399">
        <w:t xml:space="preserve">si </w:t>
      </w:r>
      <w:r w:rsidR="002173D3">
        <w:t>può</w:t>
      </w:r>
      <w:r w:rsidRPr="00993399">
        <w:t xml:space="preserve"> adotta</w:t>
      </w:r>
      <w:r w:rsidR="002173D3">
        <w:t>re</w:t>
      </w:r>
      <w:r w:rsidRPr="00993399">
        <w:t xml:space="preserve"> il </w:t>
      </w:r>
      <w:r>
        <w:t>metodo</w:t>
      </w:r>
      <w:r w:rsidRPr="00993399">
        <w:t xml:space="preserve"> </w:t>
      </w:r>
      <w:r>
        <w:t xml:space="preserve">che collega probabilità e danno al valore di rischio, come indicato </w:t>
      </w:r>
      <w:r w:rsidR="002173D3">
        <w:t>al relativo paragrafo</w:t>
      </w:r>
    </w:p>
    <w:p w14:paraId="7AA98AC4" w14:textId="5A1A31E2" w:rsidR="00683BA6" w:rsidRDefault="00683BA6" w:rsidP="002173D3">
      <w:pPr>
        <w:spacing w:after="0"/>
        <w:ind w:left="1418"/>
      </w:pPr>
      <w:r>
        <w:t xml:space="preserve">Il livello di rischio risultante permette di stabilire la priorità di attuazione degli interventi </w:t>
      </w:r>
      <w:r w:rsidR="002173D3">
        <w:t xml:space="preserve">di coordinamento, di prevenzione e protezione </w:t>
      </w:r>
      <w:r>
        <w:t>per ridurre il rischio di infortunio/malattia nello svolgimento delle mansioni lavorative individuate.</w:t>
      </w:r>
    </w:p>
    <w:p w14:paraId="553D7591" w14:textId="51202941" w:rsidR="00683BA6" w:rsidRDefault="00C625AC" w:rsidP="002173D3">
      <w:pPr>
        <w:spacing w:after="0"/>
        <w:ind w:left="1418"/>
      </w:pPr>
      <w:r w:rsidRPr="009C7B54">
        <w:t xml:space="preserve">Il rischio </w:t>
      </w:r>
      <w:r w:rsidRPr="002173D3">
        <w:t xml:space="preserve">R </w:t>
      </w:r>
      <w:r>
        <w:t>individuato</w:t>
      </w:r>
      <w:r w:rsidR="00683BA6">
        <w:t xml:space="preserve"> v</w:t>
      </w:r>
      <w:r w:rsidR="00683BA6" w:rsidRPr="009C7B54">
        <w:t>iene ridotto dal</w:t>
      </w:r>
      <w:r w:rsidR="00683BA6">
        <w:t>l’</w:t>
      </w:r>
      <w:r w:rsidR="00683BA6" w:rsidRPr="009C7B54">
        <w:t xml:space="preserve">applicazione delle misure di prevenzione e protezione </w:t>
      </w:r>
      <w:r w:rsidR="00683BA6">
        <w:t>individuate che sono riconducibili a:</w:t>
      </w:r>
    </w:p>
    <w:p w14:paraId="31D418F6" w14:textId="77777777" w:rsidR="00683BA6" w:rsidRDefault="00683BA6" w:rsidP="00D34A93">
      <w:pPr>
        <w:pStyle w:val="Paragrafoelenco"/>
        <w:numPr>
          <w:ilvl w:val="0"/>
          <w:numId w:val="17"/>
        </w:numPr>
        <w:spacing w:after="0"/>
      </w:pPr>
      <w:r w:rsidRPr="002F46A9">
        <w:t xml:space="preserve">Misure </w:t>
      </w:r>
      <w:r>
        <w:t xml:space="preserve">di tipo organizzativo e/o procedurale e riguardanti la formazione informazione e addestramento </w:t>
      </w:r>
    </w:p>
    <w:p w14:paraId="30CE74AD" w14:textId="77777777" w:rsidR="00683BA6" w:rsidRDefault="00683BA6" w:rsidP="00D34A93">
      <w:pPr>
        <w:pStyle w:val="Paragrafoelenco"/>
        <w:numPr>
          <w:ilvl w:val="0"/>
          <w:numId w:val="17"/>
        </w:numPr>
        <w:spacing w:after="0"/>
      </w:pPr>
      <w:r>
        <w:t>Misure tecniche</w:t>
      </w:r>
    </w:p>
    <w:p w14:paraId="7B5EEC7B" w14:textId="77777777" w:rsidR="00683BA6" w:rsidRDefault="00683BA6" w:rsidP="00D34A93">
      <w:pPr>
        <w:pStyle w:val="Paragrafoelenco"/>
        <w:numPr>
          <w:ilvl w:val="0"/>
          <w:numId w:val="17"/>
        </w:numPr>
        <w:spacing w:after="0"/>
      </w:pPr>
      <w:r>
        <w:t>Misure di protezione collettiva DPC</w:t>
      </w:r>
    </w:p>
    <w:p w14:paraId="03A33082" w14:textId="77777777" w:rsidR="00683BA6" w:rsidRDefault="00683BA6" w:rsidP="00D34A93">
      <w:pPr>
        <w:pStyle w:val="Paragrafoelenco"/>
        <w:numPr>
          <w:ilvl w:val="0"/>
          <w:numId w:val="17"/>
        </w:numPr>
        <w:spacing w:after="0"/>
      </w:pPr>
      <w:r>
        <w:t>Misure di protezione individuale DPI</w:t>
      </w:r>
    </w:p>
    <w:p w14:paraId="2688AE97" w14:textId="77777777" w:rsidR="00683BA6" w:rsidRDefault="00683BA6" w:rsidP="00D34A93">
      <w:pPr>
        <w:pStyle w:val="Paragrafoelenco"/>
        <w:numPr>
          <w:ilvl w:val="0"/>
          <w:numId w:val="17"/>
        </w:numPr>
        <w:spacing w:after="0"/>
      </w:pPr>
      <w:r>
        <w:t>Sorveglianza Sanitaria.</w:t>
      </w:r>
    </w:p>
    <w:p w14:paraId="649E95A5" w14:textId="77777777" w:rsidR="00683BA6" w:rsidRDefault="00683BA6" w:rsidP="002173D3">
      <w:pPr>
        <w:ind w:left="1418" w:right="-1183"/>
      </w:pPr>
      <w:r>
        <w:t>Nell’individuazione delle misure di prevenzione e protezione si adotta il seguente criterio di priorità:</w:t>
      </w:r>
    </w:p>
    <w:p w14:paraId="32DFBD06" w14:textId="77777777" w:rsidR="00683BA6" w:rsidRDefault="00683BA6" w:rsidP="00D34A93">
      <w:pPr>
        <w:pStyle w:val="Paragrafoelenco"/>
        <w:numPr>
          <w:ilvl w:val="0"/>
          <w:numId w:val="15"/>
        </w:numPr>
        <w:spacing w:before="0" w:after="200" w:line="276" w:lineRule="auto"/>
        <w:ind w:left="1418" w:right="-1183" w:firstLine="0"/>
        <w:jc w:val="left"/>
      </w:pPr>
      <w:r>
        <w:t>Eliminazione dei pericoli;</w:t>
      </w:r>
    </w:p>
    <w:p w14:paraId="4C63601A" w14:textId="77777777" w:rsidR="00683BA6" w:rsidRDefault="00683BA6" w:rsidP="00D34A93">
      <w:pPr>
        <w:pStyle w:val="Paragrafoelenco"/>
        <w:numPr>
          <w:ilvl w:val="0"/>
          <w:numId w:val="15"/>
        </w:numPr>
        <w:spacing w:before="0" w:after="200" w:line="276" w:lineRule="auto"/>
        <w:ind w:left="1418" w:right="-1183" w:firstLine="0"/>
        <w:jc w:val="left"/>
      </w:pPr>
      <w:r>
        <w:t>Sostituzione di ciò che è pericoloso (p.es. processi, attività operative, materiali o attrezzature) con ciò che è meno pericolosi;</w:t>
      </w:r>
    </w:p>
    <w:p w14:paraId="1B6AA5E1" w14:textId="77777777" w:rsidR="00683BA6" w:rsidRDefault="00683BA6" w:rsidP="00D34A93">
      <w:pPr>
        <w:pStyle w:val="Paragrafoelenco"/>
        <w:numPr>
          <w:ilvl w:val="0"/>
          <w:numId w:val="15"/>
        </w:numPr>
        <w:spacing w:before="0" w:after="200" w:line="276" w:lineRule="auto"/>
        <w:ind w:left="1418" w:right="-1183" w:firstLine="0"/>
        <w:jc w:val="left"/>
      </w:pPr>
      <w:r>
        <w:t>Adozione di misure tecnico-progettuali e riorganizzazione del lavoro;</w:t>
      </w:r>
    </w:p>
    <w:p w14:paraId="656A79CF" w14:textId="77777777" w:rsidR="00683BA6" w:rsidRDefault="00683BA6" w:rsidP="00D34A93">
      <w:pPr>
        <w:pStyle w:val="Paragrafoelenco"/>
        <w:numPr>
          <w:ilvl w:val="0"/>
          <w:numId w:val="15"/>
        </w:numPr>
        <w:spacing w:before="0" w:after="200" w:line="276" w:lineRule="auto"/>
        <w:ind w:left="1418" w:right="-1183" w:firstLine="0"/>
        <w:jc w:val="left"/>
      </w:pPr>
      <w:r>
        <w:t xml:space="preserve">Adozione di </w:t>
      </w:r>
      <w:r w:rsidRPr="007F0784">
        <w:t>misure di protezione collettiva</w:t>
      </w:r>
    </w:p>
    <w:p w14:paraId="40CFE892" w14:textId="77777777" w:rsidR="00683BA6" w:rsidRDefault="00683BA6" w:rsidP="00D34A93">
      <w:pPr>
        <w:pStyle w:val="Paragrafoelenco"/>
        <w:numPr>
          <w:ilvl w:val="0"/>
          <w:numId w:val="15"/>
        </w:numPr>
        <w:spacing w:before="0" w:after="200" w:line="276" w:lineRule="auto"/>
        <w:ind w:left="1418" w:right="-1183" w:firstLine="0"/>
        <w:jc w:val="left"/>
      </w:pPr>
      <w:r>
        <w:t>Adozione di misure di tipo amministrativo/gestionale compresa la formazione, informazione e addestramento</w:t>
      </w:r>
    </w:p>
    <w:p w14:paraId="0319F1E0" w14:textId="77777777" w:rsidR="00683BA6" w:rsidRDefault="00683BA6" w:rsidP="00D34A93">
      <w:pPr>
        <w:pStyle w:val="Paragrafoelenco"/>
        <w:numPr>
          <w:ilvl w:val="0"/>
          <w:numId w:val="15"/>
        </w:numPr>
        <w:spacing w:before="0" w:after="200" w:line="276" w:lineRule="auto"/>
        <w:ind w:left="1418" w:right="-1183" w:firstLine="0"/>
        <w:jc w:val="left"/>
      </w:pPr>
      <w:r>
        <w:t xml:space="preserve">Adozione di </w:t>
      </w:r>
      <w:r w:rsidRPr="007F0784">
        <w:t xml:space="preserve">misure di protezione </w:t>
      </w:r>
      <w:r>
        <w:t>individuale.</w:t>
      </w:r>
    </w:p>
    <w:p w14:paraId="1560C0C5" w14:textId="6C6F011D" w:rsidR="00683BA6" w:rsidRDefault="00683BA6" w:rsidP="002173D3">
      <w:pPr>
        <w:spacing w:after="0"/>
        <w:ind w:left="1418"/>
      </w:pPr>
      <w:r>
        <w:t>La valutazione dei rischi permette pertanto di individuare le misure di</w:t>
      </w:r>
      <w:r w:rsidR="002173D3">
        <w:t xml:space="preserve"> coordinamento</w:t>
      </w:r>
      <w:r>
        <w:t xml:space="preserve"> prevenzione per la mitigazione del rischio, le misure di protezione </w:t>
      </w:r>
      <w:r w:rsidR="002173D3">
        <w:t>(DPI) individuati so</w:t>
      </w:r>
      <w:r>
        <w:t xml:space="preserve">no riportate nel </w:t>
      </w:r>
      <w:r w:rsidR="002173D3">
        <w:t>paragrafo relativo.</w:t>
      </w:r>
    </w:p>
    <w:p w14:paraId="375C40FA" w14:textId="4F770FD5" w:rsidR="002173D3" w:rsidRDefault="001050F3" w:rsidP="002173D3">
      <w:pPr>
        <w:pStyle w:val="Titolo3"/>
      </w:pPr>
      <w:bookmarkStart w:id="20" w:name="_Toc231380229"/>
      <w:r>
        <w:lastRenderedPageBreak/>
        <w:t xml:space="preserve">Fattori di pericolo </w:t>
      </w:r>
      <w:r w:rsidR="00E30201">
        <w:t xml:space="preserve">e aspetti </w:t>
      </w:r>
      <w:r>
        <w:t>da considerare</w:t>
      </w:r>
      <w:bookmarkEnd w:id="20"/>
    </w:p>
    <w:tbl>
      <w:tblPr>
        <w:tblStyle w:val="Sfondochiaro1"/>
        <w:tblW w:w="55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7176"/>
      </w:tblGrid>
      <w:tr w:rsidR="001050F3" w:rsidRPr="00BD53F6" w14:paraId="3F9E55E2" w14:textId="77777777" w:rsidTr="00C625AC">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5283C19" w14:textId="77777777" w:rsidR="001050F3" w:rsidRPr="00BD53F6" w:rsidRDefault="001050F3" w:rsidP="00F21822">
            <w:pPr>
              <w:rPr>
                <w:rFonts w:cs="Calibri Light"/>
              </w:rPr>
            </w:pPr>
            <w:r w:rsidRPr="00BD53F6">
              <w:rPr>
                <w:rFonts w:cs="Calibri Light"/>
                <w:smallCaps/>
                <w:color w:val="FFFFFF"/>
              </w:rPr>
              <w:t>Pericolo</w:t>
            </w:r>
          </w:p>
        </w:tc>
        <w:tc>
          <w:tcPr>
            <w:tcW w:w="3463" w:type="pct"/>
          </w:tcPr>
          <w:p w14:paraId="03967F4D" w14:textId="4F915909" w:rsidR="001050F3" w:rsidRPr="00BD53F6" w:rsidRDefault="001050F3" w:rsidP="00F21822">
            <w:pP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Pr>
                <w:rFonts w:cs="Calibri Light"/>
                <w:smallCaps/>
                <w:color w:val="FFFFFF"/>
              </w:rPr>
              <w:t xml:space="preserve">Aspetto o </w:t>
            </w:r>
            <w:r w:rsidRPr="00BD53F6">
              <w:rPr>
                <w:rFonts w:cs="Calibri Light"/>
                <w:smallCaps/>
                <w:color w:val="FFFFFF"/>
              </w:rPr>
              <w:t>Rischio per la Sicurezza/Salute</w:t>
            </w:r>
          </w:p>
        </w:tc>
      </w:tr>
      <w:tr w:rsidR="001050F3" w:rsidRPr="00BD53F6" w14:paraId="615FC941"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38519FAF" w14:textId="77777777" w:rsidR="001050F3" w:rsidRPr="00BD53F6" w:rsidRDefault="001050F3" w:rsidP="00F21822">
            <w:pPr>
              <w:rPr>
                <w:rFonts w:cs="Calibri Light"/>
                <w:color w:val="000000"/>
              </w:rPr>
            </w:pPr>
            <w:r w:rsidRPr="00BD53F6">
              <w:rPr>
                <w:rFonts w:cs="Calibri Light"/>
                <w:color w:val="000000"/>
              </w:rPr>
              <w:t>1. Aree di transito</w:t>
            </w:r>
          </w:p>
        </w:tc>
        <w:tc>
          <w:tcPr>
            <w:tcW w:w="3463" w:type="pct"/>
            <w:tcBorders>
              <w:left w:val="none" w:sz="0" w:space="0" w:color="auto"/>
              <w:right w:val="none" w:sz="0" w:space="0" w:color="auto"/>
            </w:tcBorders>
          </w:tcPr>
          <w:p w14:paraId="2E67DB96"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a) Idoneità dei corridoi/passaggi alla natura delle lavorazioni per regolarità, uniformità;</w:t>
            </w:r>
          </w:p>
        </w:tc>
      </w:tr>
      <w:tr w:rsidR="001050F3" w:rsidRPr="00BD53F6" w14:paraId="05F90DB4"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32B8B28F" w14:textId="77777777" w:rsidR="001050F3" w:rsidRPr="00BD53F6" w:rsidRDefault="001050F3" w:rsidP="00F21822">
            <w:pPr>
              <w:rPr>
                <w:rFonts w:cs="Calibri Light"/>
                <w:color w:val="000000"/>
              </w:rPr>
            </w:pPr>
          </w:p>
        </w:tc>
        <w:tc>
          <w:tcPr>
            <w:tcW w:w="3463" w:type="pct"/>
          </w:tcPr>
          <w:p w14:paraId="72A6D9A9"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b) Zone di transito vicino a installazioni pericolose;</w:t>
            </w:r>
          </w:p>
        </w:tc>
      </w:tr>
      <w:tr w:rsidR="001050F3" w:rsidRPr="00BD53F6" w14:paraId="1DD915CC"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3E8F55AF"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1BD6E342"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c) Pulizia dei passaggi;</w:t>
            </w:r>
          </w:p>
        </w:tc>
      </w:tr>
      <w:tr w:rsidR="001050F3" w:rsidRPr="00BD53F6" w14:paraId="1B87D7BD"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C25FD24" w14:textId="77777777" w:rsidR="001050F3" w:rsidRPr="00BD53F6" w:rsidRDefault="001050F3" w:rsidP="00F21822">
            <w:pPr>
              <w:rPr>
                <w:rFonts w:cs="Calibri Light"/>
                <w:color w:val="000000"/>
              </w:rPr>
            </w:pPr>
          </w:p>
        </w:tc>
        <w:tc>
          <w:tcPr>
            <w:tcW w:w="3463" w:type="pct"/>
          </w:tcPr>
          <w:p w14:paraId="486D133D"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d) Zone di passaggio veicoli con insufficiente visibilità;</w:t>
            </w:r>
          </w:p>
        </w:tc>
      </w:tr>
      <w:tr w:rsidR="001050F3" w:rsidRPr="00BD53F6" w14:paraId="01F940B7"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456C3990"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63E92339"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e) Movimenti di macchinari o veicoli (intrappolamento, schiacciamento);</w:t>
            </w:r>
          </w:p>
        </w:tc>
      </w:tr>
      <w:tr w:rsidR="001050F3" w:rsidRPr="00BD53F6" w14:paraId="25CFA0E9"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2345B63" w14:textId="77777777" w:rsidR="001050F3" w:rsidRPr="00BD53F6" w:rsidRDefault="001050F3" w:rsidP="00F21822">
            <w:pPr>
              <w:rPr>
                <w:rFonts w:cs="Calibri Light"/>
                <w:color w:val="000000"/>
              </w:rPr>
            </w:pPr>
            <w:r w:rsidRPr="00BD53F6">
              <w:rPr>
                <w:rFonts w:cs="Calibri Light"/>
                <w:color w:val="000000"/>
              </w:rPr>
              <w:t>2. Luoghi e spazi di lavoro</w:t>
            </w:r>
          </w:p>
        </w:tc>
        <w:tc>
          <w:tcPr>
            <w:tcW w:w="3463" w:type="pct"/>
          </w:tcPr>
          <w:p w14:paraId="3DA2B391"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a) Superfici pericolose (bordi acuminati, spigoli, punte, superfici abrasive, parti contundenti);</w:t>
            </w:r>
          </w:p>
        </w:tc>
      </w:tr>
      <w:tr w:rsidR="001050F3" w:rsidRPr="00BD53F6" w14:paraId="0FFCF3C8"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95CDF51"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6AEFE3A4"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b) Attività in altezza;</w:t>
            </w:r>
          </w:p>
        </w:tc>
      </w:tr>
      <w:tr w:rsidR="001050F3" w:rsidRPr="00BD53F6" w14:paraId="24DE8369"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7620F407" w14:textId="77777777" w:rsidR="001050F3" w:rsidRPr="00BD53F6" w:rsidRDefault="001050F3" w:rsidP="00F21822">
            <w:pPr>
              <w:rPr>
                <w:rFonts w:cs="Calibri Light"/>
                <w:color w:val="000000"/>
              </w:rPr>
            </w:pPr>
          </w:p>
        </w:tc>
        <w:tc>
          <w:tcPr>
            <w:tcW w:w="3463" w:type="pct"/>
          </w:tcPr>
          <w:p w14:paraId="693EAF78"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c) Compiti che comportano movimenti/posizioni innaturali;</w:t>
            </w:r>
          </w:p>
        </w:tc>
      </w:tr>
      <w:tr w:rsidR="001050F3" w:rsidRPr="00BD53F6" w14:paraId="3AE9C6C4"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7640D71"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246467AB"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d) Spazi limitati (per es.: necessità di lavorare tra parti fisse);</w:t>
            </w:r>
          </w:p>
        </w:tc>
      </w:tr>
      <w:tr w:rsidR="001050F3" w:rsidRPr="00BD53F6" w14:paraId="453EA2B1"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357B1729" w14:textId="77777777" w:rsidR="001050F3" w:rsidRPr="00BD53F6" w:rsidRDefault="001050F3" w:rsidP="00F21822">
            <w:pPr>
              <w:rPr>
                <w:rFonts w:cs="Calibri Light"/>
                <w:color w:val="000000"/>
              </w:rPr>
            </w:pPr>
          </w:p>
        </w:tc>
        <w:tc>
          <w:tcPr>
            <w:tcW w:w="3463" w:type="pct"/>
          </w:tcPr>
          <w:p w14:paraId="4E343E16"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e) Inciampamenti e scivolamenti (</w:t>
            </w:r>
            <w:proofErr w:type="spellStart"/>
            <w:r w:rsidRPr="00BD53F6">
              <w:rPr>
                <w:rFonts w:cs="Calibri Light"/>
                <w:color w:val="000000"/>
              </w:rPr>
              <w:t>surperfici</w:t>
            </w:r>
            <w:proofErr w:type="spellEnd"/>
            <w:r w:rsidRPr="00BD53F6">
              <w:rPr>
                <w:rFonts w:cs="Calibri Light"/>
                <w:color w:val="000000"/>
              </w:rPr>
              <w:t xml:space="preserve"> bagnate e comunque scivolose ecc.);</w:t>
            </w:r>
          </w:p>
        </w:tc>
      </w:tr>
      <w:tr w:rsidR="001050F3" w:rsidRPr="00BD53F6" w14:paraId="30D5C606"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EF42BD5"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48424173"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f) Stabilità del posto e degli spazi di lavoro;</w:t>
            </w:r>
          </w:p>
        </w:tc>
      </w:tr>
      <w:tr w:rsidR="001050F3" w:rsidRPr="00BD53F6" w14:paraId="34544D34"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141AA794" w14:textId="77777777" w:rsidR="001050F3" w:rsidRPr="00BD53F6" w:rsidRDefault="001050F3" w:rsidP="00F21822">
            <w:pPr>
              <w:rPr>
                <w:rFonts w:cs="Calibri Light"/>
                <w:color w:val="000000"/>
              </w:rPr>
            </w:pPr>
          </w:p>
        </w:tc>
        <w:tc>
          <w:tcPr>
            <w:tcW w:w="3463" w:type="pct"/>
          </w:tcPr>
          <w:p w14:paraId="5D9B929C"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g) Ampiezza degli spazi lavorativi per consentire movimenti sicuri;</w:t>
            </w:r>
          </w:p>
        </w:tc>
      </w:tr>
      <w:tr w:rsidR="001050F3" w:rsidRPr="00BD53F6" w14:paraId="4BE641AE"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1229843"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47380A0C"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h) Superficie di lavoro libera da ostacoli sia a terra che in altezza;</w:t>
            </w:r>
          </w:p>
        </w:tc>
      </w:tr>
      <w:tr w:rsidR="001050F3" w:rsidRPr="00BD53F6" w14:paraId="012E3AF6"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B728973" w14:textId="77777777" w:rsidR="001050F3" w:rsidRPr="00BD53F6" w:rsidRDefault="001050F3" w:rsidP="00F21822">
            <w:pPr>
              <w:rPr>
                <w:rFonts w:cs="Calibri Light"/>
                <w:color w:val="000000"/>
              </w:rPr>
            </w:pPr>
          </w:p>
        </w:tc>
        <w:tc>
          <w:tcPr>
            <w:tcW w:w="3463" w:type="pct"/>
          </w:tcPr>
          <w:p w14:paraId="540FE76E"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i) Interferenza degli spazi lavorativi per caduta o spandimento di materiali;</w:t>
            </w:r>
          </w:p>
        </w:tc>
      </w:tr>
      <w:tr w:rsidR="001050F3" w:rsidRPr="00BD53F6" w14:paraId="026B4342"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6598943B"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297B835D"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j) Parapetti;</w:t>
            </w:r>
          </w:p>
        </w:tc>
      </w:tr>
      <w:tr w:rsidR="001050F3" w:rsidRPr="00BD53F6" w14:paraId="5CC8663E"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7FFDE7E" w14:textId="77777777" w:rsidR="001050F3" w:rsidRPr="00BD53F6" w:rsidRDefault="001050F3" w:rsidP="00F21822">
            <w:pPr>
              <w:rPr>
                <w:rFonts w:cs="Calibri Light"/>
                <w:color w:val="000000"/>
              </w:rPr>
            </w:pPr>
            <w:r w:rsidRPr="00BD53F6">
              <w:rPr>
                <w:rFonts w:cs="Calibri Light"/>
                <w:color w:val="000000"/>
              </w:rPr>
              <w:t>3. Scale</w:t>
            </w:r>
          </w:p>
        </w:tc>
        <w:tc>
          <w:tcPr>
            <w:tcW w:w="3463" w:type="pct"/>
          </w:tcPr>
          <w:p w14:paraId="5E07655C"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a) Scale fisse a gradini con almeno </w:t>
            </w:r>
            <w:proofErr w:type="gramStart"/>
            <w:r w:rsidRPr="00BD53F6">
              <w:rPr>
                <w:rFonts w:cs="Calibri Light"/>
                <w:color w:val="000000"/>
              </w:rPr>
              <w:t>4</w:t>
            </w:r>
            <w:proofErr w:type="gramEnd"/>
            <w:r w:rsidRPr="00BD53F6">
              <w:rPr>
                <w:rFonts w:cs="Calibri Light"/>
                <w:color w:val="000000"/>
              </w:rPr>
              <w:t xml:space="preserve"> gradini e relativi pianerottoli resistenti al carico massimo previsto;</w:t>
            </w:r>
          </w:p>
        </w:tc>
      </w:tr>
      <w:tr w:rsidR="001050F3" w:rsidRPr="00BD53F6" w14:paraId="56AF6992"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F0740FA"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2454723E"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b) Parapetti e corrimano;</w:t>
            </w:r>
          </w:p>
        </w:tc>
      </w:tr>
      <w:tr w:rsidR="001050F3" w:rsidRPr="00BD53F6" w14:paraId="0E1CD7DD"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271F6F5" w14:textId="77777777" w:rsidR="001050F3" w:rsidRPr="00BD53F6" w:rsidRDefault="001050F3" w:rsidP="00F21822">
            <w:pPr>
              <w:rPr>
                <w:rFonts w:cs="Calibri Light"/>
                <w:color w:val="000000"/>
              </w:rPr>
            </w:pPr>
          </w:p>
        </w:tc>
        <w:tc>
          <w:tcPr>
            <w:tcW w:w="3463" w:type="pct"/>
          </w:tcPr>
          <w:p w14:paraId="091BE495"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c) Scale semplici portatili (a mano);</w:t>
            </w:r>
          </w:p>
        </w:tc>
      </w:tr>
      <w:tr w:rsidR="001050F3" w:rsidRPr="00BD53F6" w14:paraId="4827F37D"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391E173"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0E82BA0B"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d) Uso delle scale portatili;</w:t>
            </w:r>
          </w:p>
        </w:tc>
      </w:tr>
      <w:tr w:rsidR="001050F3" w:rsidRPr="00BD53F6" w14:paraId="108BE2AA"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3FB4E4CB" w14:textId="77777777" w:rsidR="001050F3" w:rsidRPr="00BD53F6" w:rsidRDefault="001050F3" w:rsidP="00F21822">
            <w:pPr>
              <w:rPr>
                <w:rFonts w:cs="Calibri Light"/>
                <w:color w:val="000000"/>
              </w:rPr>
            </w:pPr>
            <w:r w:rsidRPr="00BD53F6">
              <w:rPr>
                <w:rFonts w:cs="Calibri Light"/>
                <w:color w:val="000000"/>
              </w:rPr>
              <w:t>4. Macchine/attrezzature</w:t>
            </w:r>
          </w:p>
        </w:tc>
        <w:tc>
          <w:tcPr>
            <w:tcW w:w="3463" w:type="pct"/>
          </w:tcPr>
          <w:p w14:paraId="19BA062E"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a) Elementi in movimento rotatorio o traslatorio non sufficientemente protetti, che possono causare schiacciamenti, tagli, perforazioni, urti, agganciamenti o trazioni;</w:t>
            </w:r>
          </w:p>
        </w:tc>
      </w:tr>
      <w:tr w:rsidR="001050F3" w:rsidRPr="00BD53F6" w14:paraId="5A94A796"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61833FF7"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0339C704"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b) Elementi o materiali in movimento libero cui possono conseguire danni alle persone (caduta, rotolamento, scivolamento, ribaltamento, dispersione nell'aria, oscillazioni, crolli);</w:t>
            </w:r>
          </w:p>
        </w:tc>
      </w:tr>
      <w:tr w:rsidR="001050F3" w:rsidRPr="00BD53F6" w14:paraId="47B015EC"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13EE1C1C" w14:textId="77777777" w:rsidR="001050F3" w:rsidRPr="00BD53F6" w:rsidRDefault="001050F3" w:rsidP="00F21822">
            <w:pPr>
              <w:rPr>
                <w:rFonts w:cs="Calibri Light"/>
                <w:color w:val="000000"/>
              </w:rPr>
            </w:pPr>
          </w:p>
        </w:tc>
        <w:tc>
          <w:tcPr>
            <w:tcW w:w="3463" w:type="pct"/>
          </w:tcPr>
          <w:p w14:paraId="30B916E5"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c) Movimenti di macchinari o veicoli;</w:t>
            </w:r>
          </w:p>
        </w:tc>
      </w:tr>
      <w:tr w:rsidR="001050F3" w:rsidRPr="00BD53F6" w14:paraId="4540650D"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4945EA8E"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1A44320A"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d) Pericolo di incendio o esplosione;</w:t>
            </w:r>
          </w:p>
        </w:tc>
      </w:tr>
      <w:tr w:rsidR="001050F3" w:rsidRPr="00BD53F6" w14:paraId="64DA22A3"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2717F22" w14:textId="77777777" w:rsidR="001050F3" w:rsidRPr="00BD53F6" w:rsidRDefault="001050F3" w:rsidP="00F21822">
            <w:pPr>
              <w:rPr>
                <w:rFonts w:cs="Calibri Light"/>
                <w:color w:val="000000"/>
              </w:rPr>
            </w:pPr>
          </w:p>
        </w:tc>
        <w:tc>
          <w:tcPr>
            <w:tcW w:w="3463" w:type="pct"/>
          </w:tcPr>
          <w:p w14:paraId="67272C44"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e) Intrappolamento;</w:t>
            </w:r>
          </w:p>
        </w:tc>
      </w:tr>
      <w:tr w:rsidR="001050F3" w:rsidRPr="00BD53F6" w14:paraId="60E6705A"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F6FC3AC"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1DB26C03"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f) Schiacciamento;</w:t>
            </w:r>
          </w:p>
        </w:tc>
      </w:tr>
      <w:tr w:rsidR="001050F3" w:rsidRPr="00BD53F6" w14:paraId="200B15BE"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3710E8E" w14:textId="77777777" w:rsidR="001050F3" w:rsidRPr="00BD53F6" w:rsidRDefault="001050F3" w:rsidP="00F21822">
            <w:pPr>
              <w:rPr>
                <w:rFonts w:cs="Calibri Light"/>
                <w:color w:val="000000"/>
              </w:rPr>
            </w:pPr>
          </w:p>
        </w:tc>
        <w:tc>
          <w:tcPr>
            <w:tcW w:w="3463" w:type="pct"/>
          </w:tcPr>
          <w:p w14:paraId="2348199B"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g) Presenza di fluidi sotto pressione (aria, vapore, liquidi compressi);</w:t>
            </w:r>
          </w:p>
        </w:tc>
      </w:tr>
      <w:tr w:rsidR="001050F3" w:rsidRPr="00BD53F6" w14:paraId="0AA794D4"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644DE9F8"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1C15C808"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h) Esistenza di macchine non marcate "CE";</w:t>
            </w:r>
          </w:p>
        </w:tc>
      </w:tr>
      <w:tr w:rsidR="001050F3" w:rsidRPr="00BD53F6" w14:paraId="011884F5"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A054C26" w14:textId="77777777" w:rsidR="001050F3" w:rsidRPr="00BD53F6" w:rsidRDefault="001050F3" w:rsidP="00F21822">
            <w:pPr>
              <w:rPr>
                <w:rFonts w:cs="Calibri Light"/>
                <w:color w:val="000000"/>
              </w:rPr>
            </w:pPr>
          </w:p>
        </w:tc>
        <w:tc>
          <w:tcPr>
            <w:tcW w:w="3463" w:type="pct"/>
          </w:tcPr>
          <w:p w14:paraId="1847446B"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i) Addestramento operatori alle macchine;</w:t>
            </w:r>
          </w:p>
        </w:tc>
      </w:tr>
      <w:tr w:rsidR="001050F3" w:rsidRPr="00BD53F6" w14:paraId="43C2289A"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4B15471"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420137B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j) Montaggio utensili sulle macchine;</w:t>
            </w:r>
          </w:p>
        </w:tc>
      </w:tr>
      <w:tr w:rsidR="001050F3" w:rsidRPr="00BD53F6" w14:paraId="156B077C"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A9C6D05" w14:textId="77777777" w:rsidR="001050F3" w:rsidRPr="00BD53F6" w:rsidRDefault="001050F3" w:rsidP="00F21822">
            <w:pPr>
              <w:rPr>
                <w:rFonts w:cs="Calibri Light"/>
                <w:color w:val="000000"/>
              </w:rPr>
            </w:pPr>
          </w:p>
        </w:tc>
        <w:tc>
          <w:tcPr>
            <w:tcW w:w="3463" w:type="pct"/>
          </w:tcPr>
          <w:p w14:paraId="2E0F20D3"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k) Manovrabilità in sicurezza e buona ergonomia delle macchine fisse e mobili;</w:t>
            </w:r>
          </w:p>
        </w:tc>
      </w:tr>
      <w:tr w:rsidR="001050F3" w:rsidRPr="00BD53F6" w14:paraId="17960809"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460AE8CD"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2B91E8A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l) Dispositivi di arresto di emergenza delle macchine rapidamente accessibili;</w:t>
            </w:r>
          </w:p>
        </w:tc>
      </w:tr>
      <w:tr w:rsidR="001050F3" w:rsidRPr="00BD53F6" w14:paraId="453E6990"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71BF06CD" w14:textId="77777777" w:rsidR="001050F3" w:rsidRPr="00BD53F6" w:rsidRDefault="001050F3" w:rsidP="00F21822">
            <w:pPr>
              <w:rPr>
                <w:rFonts w:cs="Calibri Light"/>
                <w:color w:val="000000"/>
              </w:rPr>
            </w:pPr>
          </w:p>
        </w:tc>
        <w:tc>
          <w:tcPr>
            <w:tcW w:w="3463" w:type="pct"/>
          </w:tcPr>
          <w:p w14:paraId="4874D5E4"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m) Organi di comando delle macchine;</w:t>
            </w:r>
          </w:p>
        </w:tc>
      </w:tr>
      <w:tr w:rsidR="001050F3" w:rsidRPr="00BD53F6" w14:paraId="6B441A7B"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6649C12"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CC42173"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n) Manutenzione delle macchine;</w:t>
            </w:r>
          </w:p>
        </w:tc>
      </w:tr>
      <w:tr w:rsidR="001050F3" w:rsidRPr="00BD53F6" w14:paraId="3796CDD9"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EB8DB7E" w14:textId="77777777" w:rsidR="001050F3" w:rsidRPr="00BD53F6" w:rsidRDefault="001050F3" w:rsidP="00F21822">
            <w:pPr>
              <w:rPr>
                <w:rFonts w:cs="Calibri Light"/>
                <w:color w:val="000000"/>
              </w:rPr>
            </w:pPr>
          </w:p>
        </w:tc>
        <w:tc>
          <w:tcPr>
            <w:tcW w:w="3463" w:type="pct"/>
          </w:tcPr>
          <w:p w14:paraId="04C93F87"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o) Esposizione dei lavoratori a rumore e vibrazioni durante l'uso delle macchine;</w:t>
            </w:r>
          </w:p>
        </w:tc>
      </w:tr>
      <w:tr w:rsidR="001050F3" w:rsidRPr="00BD53F6" w14:paraId="0AD2E144"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F63D354"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23AEFAA9"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p) Esposizione dei lavoratori ad effetti termici durante l'uso delle macchine;</w:t>
            </w:r>
          </w:p>
        </w:tc>
      </w:tr>
      <w:tr w:rsidR="001050F3" w:rsidRPr="00BD53F6" w14:paraId="6AE9C6AA"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718A633" w14:textId="77777777" w:rsidR="001050F3" w:rsidRPr="00BD53F6" w:rsidRDefault="001050F3" w:rsidP="00F21822">
            <w:pPr>
              <w:rPr>
                <w:rFonts w:cs="Calibri Light"/>
                <w:color w:val="000000"/>
              </w:rPr>
            </w:pPr>
          </w:p>
        </w:tc>
        <w:tc>
          <w:tcPr>
            <w:tcW w:w="3463" w:type="pct"/>
          </w:tcPr>
          <w:p w14:paraId="67ACCAB7"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q) Dispositivi di sicurezza e segnalazione;</w:t>
            </w:r>
          </w:p>
        </w:tc>
      </w:tr>
      <w:tr w:rsidR="001050F3" w:rsidRPr="00BD53F6" w14:paraId="43915731"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5774F16" w14:textId="77777777" w:rsidR="001050F3" w:rsidRPr="00BD53F6" w:rsidRDefault="001050F3" w:rsidP="00F21822">
            <w:pPr>
              <w:rPr>
                <w:rFonts w:cs="Calibri Light"/>
                <w:color w:val="000000"/>
              </w:rPr>
            </w:pPr>
            <w:r w:rsidRPr="00BD53F6">
              <w:rPr>
                <w:rFonts w:cs="Calibri Light"/>
                <w:color w:val="000000"/>
              </w:rPr>
              <w:t>5. Attrezzi manuali</w:t>
            </w:r>
          </w:p>
        </w:tc>
        <w:tc>
          <w:tcPr>
            <w:tcW w:w="3463" w:type="pct"/>
            <w:tcBorders>
              <w:left w:val="none" w:sz="0" w:space="0" w:color="auto"/>
              <w:right w:val="none" w:sz="0" w:space="0" w:color="auto"/>
            </w:tcBorders>
          </w:tcPr>
          <w:p w14:paraId="6D21C50C"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a) Stato degli attrezzi manuali;</w:t>
            </w:r>
          </w:p>
        </w:tc>
      </w:tr>
      <w:tr w:rsidR="001050F3" w:rsidRPr="00BD53F6" w14:paraId="5B02C1F5"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39CADA21" w14:textId="77777777" w:rsidR="001050F3" w:rsidRPr="00BD53F6" w:rsidRDefault="001050F3" w:rsidP="00F21822">
            <w:pPr>
              <w:rPr>
                <w:rFonts w:cs="Calibri Light"/>
                <w:color w:val="000000"/>
              </w:rPr>
            </w:pPr>
          </w:p>
        </w:tc>
        <w:tc>
          <w:tcPr>
            <w:tcW w:w="3463" w:type="pct"/>
          </w:tcPr>
          <w:p w14:paraId="361EE9F9"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b) Utilizzo degli attrezzi manuali in sopraelevato (oltre 2 m di altezza);</w:t>
            </w:r>
          </w:p>
        </w:tc>
      </w:tr>
      <w:tr w:rsidR="001050F3" w:rsidRPr="00BD53F6" w14:paraId="6FC2E3FD"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3D7BF4E"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6D2CB02"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c) Attrezzi soggetti a verifica periodica;</w:t>
            </w:r>
          </w:p>
        </w:tc>
      </w:tr>
      <w:tr w:rsidR="001050F3" w:rsidRPr="00BD53F6" w14:paraId="05984B0C"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2B16011" w14:textId="77777777" w:rsidR="001050F3" w:rsidRPr="00BD53F6" w:rsidRDefault="001050F3" w:rsidP="00F21822">
            <w:pPr>
              <w:rPr>
                <w:rFonts w:cs="Calibri Light"/>
                <w:color w:val="000000"/>
              </w:rPr>
            </w:pPr>
          </w:p>
        </w:tc>
        <w:tc>
          <w:tcPr>
            <w:tcW w:w="3463" w:type="pct"/>
          </w:tcPr>
          <w:p w14:paraId="09BF2919"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d) Arresto di emergenza sugli attrezzi manuali;</w:t>
            </w:r>
          </w:p>
        </w:tc>
      </w:tr>
      <w:tr w:rsidR="001050F3" w:rsidRPr="00BD53F6" w14:paraId="2EA35788"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3E83D038"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61D7CB69"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e) Modalità di utilizzo degli attrezzi manuali;</w:t>
            </w:r>
          </w:p>
        </w:tc>
      </w:tr>
      <w:tr w:rsidR="001050F3" w:rsidRPr="00BD53F6" w14:paraId="25996B6B"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4B61D4D2" w14:textId="77777777" w:rsidR="001050F3" w:rsidRPr="00BD53F6" w:rsidRDefault="001050F3" w:rsidP="00F21822">
            <w:pPr>
              <w:rPr>
                <w:rFonts w:cs="Calibri Light"/>
                <w:color w:val="000000"/>
              </w:rPr>
            </w:pPr>
            <w:r w:rsidRPr="00BD53F6">
              <w:rPr>
                <w:rFonts w:cs="Calibri Light"/>
                <w:color w:val="000000"/>
              </w:rPr>
              <w:t>6. Manipolazione manuale di oggetti</w:t>
            </w:r>
          </w:p>
        </w:tc>
        <w:tc>
          <w:tcPr>
            <w:tcW w:w="3463" w:type="pct"/>
          </w:tcPr>
          <w:p w14:paraId="032E6305"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a) Condizioni di manipolazione degli oggetti;</w:t>
            </w:r>
          </w:p>
        </w:tc>
      </w:tr>
      <w:tr w:rsidR="001050F3" w:rsidRPr="00BD53F6" w14:paraId="41F31267"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9BAAEFC"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9D7AC1F"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b) Dimensione e forma degli oggetti non ergonomica e di peso eccessivo;</w:t>
            </w:r>
          </w:p>
        </w:tc>
      </w:tr>
      <w:tr w:rsidR="001050F3" w:rsidRPr="00BD53F6" w14:paraId="243BE22C"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515DDE6" w14:textId="77777777" w:rsidR="001050F3" w:rsidRPr="00BD53F6" w:rsidRDefault="001050F3" w:rsidP="00F21822">
            <w:pPr>
              <w:rPr>
                <w:rFonts w:cs="Calibri Light"/>
                <w:color w:val="000000"/>
              </w:rPr>
            </w:pPr>
          </w:p>
        </w:tc>
        <w:tc>
          <w:tcPr>
            <w:tcW w:w="3463" w:type="pct"/>
          </w:tcPr>
          <w:p w14:paraId="52EE8A49"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c) Manipolazione degli oggetti in sopraelevato (oltre 2 m di altezza);</w:t>
            </w:r>
          </w:p>
        </w:tc>
      </w:tr>
      <w:tr w:rsidR="001050F3" w:rsidRPr="00BD53F6" w14:paraId="3B4A1DD2"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86068AF"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159CCBFB"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d) Manipolazione di oggetti taglienti, appuntiti, o con pericolo di abrasione;</w:t>
            </w:r>
          </w:p>
        </w:tc>
      </w:tr>
      <w:tr w:rsidR="001050F3" w:rsidRPr="00BD53F6" w14:paraId="1E7DC83A"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566DFA0" w14:textId="77777777" w:rsidR="001050F3" w:rsidRPr="00BD53F6" w:rsidRDefault="001050F3" w:rsidP="00F21822">
            <w:pPr>
              <w:rPr>
                <w:rFonts w:cs="Calibri Light"/>
                <w:color w:val="000000"/>
              </w:rPr>
            </w:pPr>
          </w:p>
        </w:tc>
        <w:tc>
          <w:tcPr>
            <w:tcW w:w="3463" w:type="pct"/>
          </w:tcPr>
          <w:p w14:paraId="769DCAE6"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e) Illuminazione ambientale durante la manipolazione;</w:t>
            </w:r>
          </w:p>
        </w:tc>
      </w:tr>
      <w:tr w:rsidR="001050F3" w:rsidRPr="00BD53F6" w14:paraId="3E2D26D5"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5A77177C"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25CCD5A7"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f) Manipolazione di oggetti o loro residui che presentano il rischio di emissione di sostanze polverulente o nocive;</w:t>
            </w:r>
          </w:p>
        </w:tc>
      </w:tr>
      <w:tr w:rsidR="001050F3" w:rsidRPr="00BD53F6" w14:paraId="68438AF4"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53797F0" w14:textId="77777777" w:rsidR="001050F3" w:rsidRPr="00BD53F6" w:rsidRDefault="001050F3" w:rsidP="00F21822">
            <w:pPr>
              <w:rPr>
                <w:rFonts w:cs="Calibri Light"/>
                <w:color w:val="000000"/>
              </w:rPr>
            </w:pPr>
            <w:r w:rsidRPr="00BD53F6">
              <w:rPr>
                <w:rFonts w:cs="Calibri Light"/>
                <w:color w:val="000000"/>
              </w:rPr>
              <w:t>7. Immagazzinamento di oggetti</w:t>
            </w:r>
          </w:p>
        </w:tc>
        <w:tc>
          <w:tcPr>
            <w:tcW w:w="3463" w:type="pct"/>
          </w:tcPr>
          <w:p w14:paraId="20CCB4DF"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a) Luoghi di immagazzinamento di oggetti e utilizzo di scaffalature;</w:t>
            </w:r>
          </w:p>
        </w:tc>
      </w:tr>
      <w:tr w:rsidR="001050F3" w:rsidRPr="00BD53F6" w14:paraId="7B26D6F4"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2369879"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038407AB"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b) Immagazzinamento di oggetti mediante impilamento;</w:t>
            </w:r>
          </w:p>
        </w:tc>
      </w:tr>
      <w:tr w:rsidR="001050F3" w:rsidRPr="00BD53F6" w14:paraId="20342306"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1C114971" w14:textId="77777777" w:rsidR="001050F3" w:rsidRPr="00BD53F6" w:rsidRDefault="001050F3" w:rsidP="00F21822">
            <w:pPr>
              <w:rPr>
                <w:rFonts w:cs="Calibri Light"/>
                <w:color w:val="000000"/>
              </w:rPr>
            </w:pPr>
          </w:p>
        </w:tc>
        <w:tc>
          <w:tcPr>
            <w:tcW w:w="3463" w:type="pct"/>
          </w:tcPr>
          <w:p w14:paraId="5E3B3383"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c) Immagazzinamento di oggetti mediante bancali in legno metallo o plastica;</w:t>
            </w:r>
          </w:p>
        </w:tc>
      </w:tr>
      <w:tr w:rsidR="001050F3" w:rsidRPr="00BD53F6" w14:paraId="5C6D7FF3"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B306F61"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C2D99AE"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d) Caricamento dei bancali;</w:t>
            </w:r>
          </w:p>
        </w:tc>
      </w:tr>
      <w:tr w:rsidR="001050F3" w:rsidRPr="00BD53F6" w14:paraId="22492841"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FD28203" w14:textId="77777777" w:rsidR="001050F3" w:rsidRPr="00BD53F6" w:rsidRDefault="001050F3" w:rsidP="00F21822">
            <w:pPr>
              <w:rPr>
                <w:rFonts w:cs="Calibri Light"/>
                <w:color w:val="000000"/>
              </w:rPr>
            </w:pPr>
          </w:p>
        </w:tc>
        <w:tc>
          <w:tcPr>
            <w:tcW w:w="3463" w:type="pct"/>
          </w:tcPr>
          <w:p w14:paraId="79D2AD24"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e) Immagazzinamento verticale di materiali di forma allungata o lineare come bombole, travi, sbarre;</w:t>
            </w:r>
          </w:p>
        </w:tc>
      </w:tr>
      <w:tr w:rsidR="001050F3" w:rsidRPr="00BD53F6" w14:paraId="143E0149"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6B9A07EC"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0F2EDF6D"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f) Immagazzinamento orizzontale su supporti di materiali di forma allungata o lineare;</w:t>
            </w:r>
          </w:p>
        </w:tc>
      </w:tr>
      <w:tr w:rsidR="001050F3" w:rsidRPr="00BD53F6" w14:paraId="318E32C6"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9C41933" w14:textId="77777777" w:rsidR="001050F3" w:rsidRPr="00BD53F6" w:rsidRDefault="001050F3" w:rsidP="00F21822">
            <w:pPr>
              <w:rPr>
                <w:rFonts w:cs="Calibri Light"/>
                <w:color w:val="000000"/>
              </w:rPr>
            </w:pPr>
            <w:r w:rsidRPr="00BD53F6">
              <w:rPr>
                <w:rFonts w:cs="Calibri Light"/>
                <w:color w:val="000000"/>
              </w:rPr>
              <w:t>8. Caduta dall'alto</w:t>
            </w:r>
          </w:p>
        </w:tc>
        <w:tc>
          <w:tcPr>
            <w:tcW w:w="3463" w:type="pct"/>
          </w:tcPr>
          <w:p w14:paraId="63077E89"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a) Presenza di posti di lavoro con piano di calpestio ad una altezza maggiore di 2.00 mt;</w:t>
            </w:r>
          </w:p>
        </w:tc>
      </w:tr>
      <w:tr w:rsidR="001050F3" w:rsidRPr="00BD53F6" w14:paraId="3DE48FDC"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373EAA13"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7A0F741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b) Idoneità delle attrezzature di lavoro;</w:t>
            </w:r>
          </w:p>
        </w:tc>
      </w:tr>
      <w:tr w:rsidR="001050F3" w:rsidRPr="00BD53F6" w14:paraId="7849E762"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46FC31E" w14:textId="77777777" w:rsidR="001050F3" w:rsidRPr="00BD53F6" w:rsidRDefault="001050F3" w:rsidP="00F21822">
            <w:pPr>
              <w:rPr>
                <w:rFonts w:cs="Calibri Light"/>
                <w:color w:val="000000"/>
              </w:rPr>
            </w:pPr>
          </w:p>
        </w:tc>
        <w:tc>
          <w:tcPr>
            <w:tcW w:w="3463" w:type="pct"/>
          </w:tcPr>
          <w:p w14:paraId="4E9D015B"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c) Presenza di parapetti o altri sistemi di protezione;</w:t>
            </w:r>
          </w:p>
        </w:tc>
      </w:tr>
      <w:tr w:rsidR="001050F3" w:rsidRPr="00BD53F6" w14:paraId="141A5156"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463E86F3"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67CBE4ED"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d) Informazione formazione ed addestramento lavoratori all'utilizzo di dpi di terza classe;</w:t>
            </w:r>
          </w:p>
        </w:tc>
      </w:tr>
      <w:tr w:rsidR="001050F3" w:rsidRPr="00BD53F6" w14:paraId="006AFA40"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0AEFFAC" w14:textId="77777777" w:rsidR="001050F3" w:rsidRPr="00BD53F6" w:rsidRDefault="001050F3" w:rsidP="00F21822">
            <w:pPr>
              <w:rPr>
                <w:rFonts w:cs="Calibri Light"/>
                <w:color w:val="000000"/>
              </w:rPr>
            </w:pPr>
            <w:r w:rsidRPr="00BD53F6">
              <w:rPr>
                <w:rFonts w:cs="Calibri Light"/>
                <w:color w:val="000000"/>
              </w:rPr>
              <w:t>9. Impianti elettrici</w:t>
            </w:r>
          </w:p>
        </w:tc>
        <w:tc>
          <w:tcPr>
            <w:tcW w:w="3463" w:type="pct"/>
          </w:tcPr>
          <w:p w14:paraId="6493427F"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a) Pannelli di comandi elettrici;</w:t>
            </w:r>
          </w:p>
        </w:tc>
      </w:tr>
      <w:tr w:rsidR="001050F3" w:rsidRPr="00BD53F6" w14:paraId="0F9B74E8"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30F233F"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16C7F1FF"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b) Attrezzature, sistemi di controllo e di isolamento a comando elettrico;</w:t>
            </w:r>
          </w:p>
        </w:tc>
      </w:tr>
      <w:tr w:rsidR="001050F3" w:rsidRPr="00BD53F6" w14:paraId="00E0F927"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9E09905" w14:textId="77777777" w:rsidR="001050F3" w:rsidRPr="00BD53F6" w:rsidRDefault="001050F3" w:rsidP="00F21822">
            <w:pPr>
              <w:rPr>
                <w:rFonts w:cs="Calibri Light"/>
                <w:color w:val="000000"/>
              </w:rPr>
            </w:pPr>
          </w:p>
        </w:tc>
        <w:tc>
          <w:tcPr>
            <w:tcW w:w="3463" w:type="pct"/>
          </w:tcPr>
          <w:p w14:paraId="185B47DF"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c) Impiego di attrezzi elettrici portatili;</w:t>
            </w:r>
          </w:p>
        </w:tc>
      </w:tr>
      <w:tr w:rsidR="001050F3" w:rsidRPr="00BD53F6" w14:paraId="104FF8E3"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51C2F70D"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3F8C9C2B"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d) Incendi o esplosioni causati dall'energia elettrica;</w:t>
            </w:r>
          </w:p>
        </w:tc>
      </w:tr>
      <w:tr w:rsidR="001050F3" w:rsidRPr="00BD53F6" w14:paraId="5DFD34C2"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70BD914" w14:textId="77777777" w:rsidR="001050F3" w:rsidRPr="00BD53F6" w:rsidRDefault="001050F3" w:rsidP="00F21822">
            <w:pPr>
              <w:rPr>
                <w:rFonts w:cs="Calibri Light"/>
                <w:color w:val="000000"/>
              </w:rPr>
            </w:pPr>
          </w:p>
        </w:tc>
        <w:tc>
          <w:tcPr>
            <w:tcW w:w="3463" w:type="pct"/>
          </w:tcPr>
          <w:p w14:paraId="4C93D272"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e) Cavi elettrici sospesi;</w:t>
            </w:r>
          </w:p>
        </w:tc>
      </w:tr>
      <w:tr w:rsidR="001050F3" w:rsidRPr="00BD53F6" w14:paraId="778A55B3"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55DDCC0B"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38E9AC78"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f) Organi di interruzione manovra e sezionamento delle parti elettriche;</w:t>
            </w:r>
          </w:p>
        </w:tc>
      </w:tr>
      <w:tr w:rsidR="001050F3" w:rsidRPr="00BD53F6" w14:paraId="49FD4632"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1106B9A1" w14:textId="77777777" w:rsidR="001050F3" w:rsidRPr="00BD53F6" w:rsidRDefault="001050F3" w:rsidP="00F21822">
            <w:pPr>
              <w:rPr>
                <w:rFonts w:cs="Calibri Light"/>
                <w:color w:val="000000"/>
              </w:rPr>
            </w:pPr>
          </w:p>
        </w:tc>
        <w:tc>
          <w:tcPr>
            <w:tcW w:w="3463" w:type="pct"/>
          </w:tcPr>
          <w:p w14:paraId="4A0C03DE"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g) Zona quadri elettrici di comando delle macchine;</w:t>
            </w:r>
          </w:p>
        </w:tc>
      </w:tr>
      <w:tr w:rsidR="001050F3" w:rsidRPr="00BD53F6" w14:paraId="6B69CC42"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47AD13F"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46BA12A3"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h) Esistenza di grandi strutture </w:t>
            </w:r>
            <w:proofErr w:type="gramStart"/>
            <w:r w:rsidRPr="00BD53F6">
              <w:rPr>
                <w:rFonts w:cs="Calibri Light"/>
                <w:color w:val="000000"/>
              </w:rPr>
              <w:t>metalliche ;</w:t>
            </w:r>
            <w:proofErr w:type="gramEnd"/>
          </w:p>
        </w:tc>
      </w:tr>
      <w:tr w:rsidR="001050F3" w:rsidRPr="00BD53F6" w14:paraId="3E0CF3A3"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4CDE009" w14:textId="77777777" w:rsidR="001050F3" w:rsidRPr="00BD53F6" w:rsidRDefault="001050F3" w:rsidP="00F21822">
            <w:pPr>
              <w:rPr>
                <w:rFonts w:cs="Calibri Light"/>
                <w:color w:val="000000"/>
              </w:rPr>
            </w:pPr>
          </w:p>
        </w:tc>
        <w:tc>
          <w:tcPr>
            <w:tcW w:w="3463" w:type="pct"/>
          </w:tcPr>
          <w:p w14:paraId="79188E03"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i) Esistenza di macchine, apparecchiature o trasformatori funzionanti a tensioni &gt; 1000V non accoppiati a macchine operatrici;</w:t>
            </w:r>
          </w:p>
        </w:tc>
      </w:tr>
      <w:tr w:rsidR="001050F3" w:rsidRPr="00BD53F6" w14:paraId="0BE84B40"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1EB9972"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166A6D1A"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j) Esistenza di trasformatori elettrici in olio;</w:t>
            </w:r>
          </w:p>
        </w:tc>
      </w:tr>
      <w:tr w:rsidR="001050F3" w:rsidRPr="00BD53F6" w14:paraId="08FC79C0"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99B90B1" w14:textId="77777777" w:rsidR="001050F3" w:rsidRPr="00BD53F6" w:rsidRDefault="001050F3" w:rsidP="00F21822">
            <w:pPr>
              <w:rPr>
                <w:rFonts w:cs="Calibri Light"/>
                <w:color w:val="000000"/>
              </w:rPr>
            </w:pPr>
          </w:p>
        </w:tc>
        <w:tc>
          <w:tcPr>
            <w:tcW w:w="3463" w:type="pct"/>
          </w:tcPr>
          <w:p w14:paraId="100ACA38"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k) Esistenza di macchine o apparecchi elettrici mobili e portatili;</w:t>
            </w:r>
          </w:p>
        </w:tc>
      </w:tr>
      <w:tr w:rsidR="001050F3" w:rsidRPr="00BD53F6" w14:paraId="7F115C7F"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58D75F17"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967D2DD"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l) Esistenza di condensatori di potenza superiore a 1 KVA;</w:t>
            </w:r>
          </w:p>
        </w:tc>
      </w:tr>
      <w:tr w:rsidR="001050F3" w:rsidRPr="00BD53F6" w14:paraId="56808D57"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81669C6" w14:textId="77777777" w:rsidR="001050F3" w:rsidRPr="00BD53F6" w:rsidRDefault="001050F3" w:rsidP="00F21822">
            <w:pPr>
              <w:rPr>
                <w:rFonts w:cs="Calibri Light"/>
                <w:color w:val="000000"/>
              </w:rPr>
            </w:pPr>
          </w:p>
        </w:tc>
        <w:tc>
          <w:tcPr>
            <w:tcW w:w="3463" w:type="pct"/>
          </w:tcPr>
          <w:p w14:paraId="6EE4B1A9"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m) Esistenza di lampade elettriche portatili;</w:t>
            </w:r>
          </w:p>
        </w:tc>
      </w:tr>
      <w:tr w:rsidR="001050F3" w:rsidRPr="00BD53F6" w14:paraId="1B333643"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CBB20A5"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1E00BD8"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n) Manutenzione degli impianti elettrici;</w:t>
            </w:r>
          </w:p>
        </w:tc>
      </w:tr>
      <w:tr w:rsidR="001050F3" w:rsidRPr="00BD53F6" w14:paraId="7D53A54D"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16B5652F" w14:textId="77777777" w:rsidR="001050F3" w:rsidRPr="00BD53F6" w:rsidRDefault="001050F3" w:rsidP="00F21822">
            <w:pPr>
              <w:rPr>
                <w:rFonts w:cs="Calibri Light"/>
                <w:color w:val="000000"/>
              </w:rPr>
            </w:pPr>
          </w:p>
        </w:tc>
        <w:tc>
          <w:tcPr>
            <w:tcW w:w="3463" w:type="pct"/>
          </w:tcPr>
          <w:p w14:paraId="47F7826F"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o) Esistenza della certificazione ex 46/90 per la sede ed il deposito;</w:t>
            </w:r>
          </w:p>
        </w:tc>
      </w:tr>
      <w:tr w:rsidR="001050F3" w:rsidRPr="00BD53F6" w14:paraId="65AEFCAB"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CF97808"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97E8486"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p) Elettrocuzione per contatto diretto </w:t>
            </w:r>
            <w:proofErr w:type="spellStart"/>
            <w:r w:rsidRPr="00BD53F6">
              <w:rPr>
                <w:rFonts w:cs="Calibri Light"/>
                <w:color w:val="000000"/>
              </w:rPr>
              <w:t>ed</w:t>
            </w:r>
            <w:proofErr w:type="spellEnd"/>
            <w:r w:rsidRPr="00BD53F6">
              <w:rPr>
                <w:rFonts w:cs="Calibri Light"/>
                <w:color w:val="000000"/>
              </w:rPr>
              <w:t xml:space="preserve"> indiretto con conduttori anche nudi;</w:t>
            </w:r>
          </w:p>
        </w:tc>
      </w:tr>
      <w:tr w:rsidR="001050F3" w:rsidRPr="00BD53F6" w14:paraId="6237E6F6"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5200CDC" w14:textId="77777777" w:rsidR="001050F3" w:rsidRPr="00BD53F6" w:rsidRDefault="001050F3" w:rsidP="00F21822">
            <w:pPr>
              <w:rPr>
                <w:rFonts w:cs="Calibri Light"/>
                <w:color w:val="000000"/>
              </w:rPr>
            </w:pPr>
            <w:r w:rsidRPr="00BD53F6">
              <w:rPr>
                <w:rFonts w:cs="Calibri Light"/>
                <w:color w:val="000000"/>
              </w:rPr>
              <w:t>10. Apparecchi a pressione</w:t>
            </w:r>
          </w:p>
        </w:tc>
        <w:tc>
          <w:tcPr>
            <w:tcW w:w="3463" w:type="pct"/>
          </w:tcPr>
          <w:p w14:paraId="3999F424"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a) Caratteristiche degli impianti a pressione;</w:t>
            </w:r>
          </w:p>
        </w:tc>
      </w:tr>
      <w:tr w:rsidR="001050F3" w:rsidRPr="00BD53F6" w14:paraId="28562D24"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5A45C10"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D6C8C7B"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b) Controlli periodici obbligatori;</w:t>
            </w:r>
          </w:p>
        </w:tc>
      </w:tr>
      <w:tr w:rsidR="001050F3" w:rsidRPr="00BD53F6" w14:paraId="4A1EA989"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D0E8B7C" w14:textId="77777777" w:rsidR="001050F3" w:rsidRPr="00BD53F6" w:rsidRDefault="001050F3" w:rsidP="00F21822">
            <w:pPr>
              <w:rPr>
                <w:rFonts w:cs="Calibri Light"/>
                <w:color w:val="000000"/>
              </w:rPr>
            </w:pPr>
          </w:p>
        </w:tc>
        <w:tc>
          <w:tcPr>
            <w:tcW w:w="3463" w:type="pct"/>
          </w:tcPr>
          <w:p w14:paraId="0209B984"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c) Manutenzione degli impianti a pressione.</w:t>
            </w:r>
          </w:p>
        </w:tc>
      </w:tr>
      <w:tr w:rsidR="001050F3" w:rsidRPr="00BD53F6" w14:paraId="294C4365"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55AC989" w14:textId="77777777" w:rsidR="001050F3" w:rsidRPr="00BD53F6" w:rsidRDefault="001050F3" w:rsidP="00F21822">
            <w:pPr>
              <w:rPr>
                <w:rFonts w:cs="Calibri Light"/>
                <w:color w:val="000000"/>
              </w:rPr>
            </w:pPr>
            <w:r w:rsidRPr="00BD53F6">
              <w:rPr>
                <w:rFonts w:cs="Calibri Light"/>
                <w:color w:val="000000"/>
              </w:rPr>
              <w:t>11. Reti e apparecchi distribuzione gas</w:t>
            </w:r>
          </w:p>
        </w:tc>
        <w:tc>
          <w:tcPr>
            <w:tcW w:w="3463" w:type="pct"/>
            <w:tcBorders>
              <w:left w:val="none" w:sz="0" w:space="0" w:color="auto"/>
              <w:right w:val="none" w:sz="0" w:space="0" w:color="auto"/>
            </w:tcBorders>
          </w:tcPr>
          <w:p w14:paraId="56F2524D"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a) Presenza di gas pericolosi compressi in bombole (gruppo di saldatura e taglio ossiacetilenica);</w:t>
            </w:r>
          </w:p>
        </w:tc>
      </w:tr>
      <w:tr w:rsidR="001050F3" w:rsidRPr="00BD53F6" w14:paraId="60BEDB22"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DC230FC" w14:textId="77777777" w:rsidR="001050F3" w:rsidRPr="00BD53F6" w:rsidRDefault="001050F3" w:rsidP="00F21822">
            <w:pPr>
              <w:rPr>
                <w:rFonts w:cs="Calibri Light"/>
                <w:color w:val="000000"/>
              </w:rPr>
            </w:pPr>
          </w:p>
        </w:tc>
        <w:tc>
          <w:tcPr>
            <w:tcW w:w="3463" w:type="pct"/>
          </w:tcPr>
          <w:p w14:paraId="4DDE35B2"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b) Caratteristiche delle bombole di gas compressi;</w:t>
            </w:r>
          </w:p>
        </w:tc>
      </w:tr>
      <w:tr w:rsidR="001050F3" w:rsidRPr="00BD53F6" w14:paraId="2130FE3F"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4E98FA8"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F38CD83"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c) Presenza di tubazioni di adduzione gas;</w:t>
            </w:r>
          </w:p>
        </w:tc>
      </w:tr>
      <w:tr w:rsidR="001050F3" w:rsidRPr="00BD53F6" w14:paraId="09CEFC51"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F9680B0" w14:textId="77777777" w:rsidR="001050F3" w:rsidRPr="00BD53F6" w:rsidRDefault="001050F3" w:rsidP="00F21822">
            <w:pPr>
              <w:rPr>
                <w:rFonts w:cs="Calibri Light"/>
                <w:color w:val="000000"/>
              </w:rPr>
            </w:pPr>
          </w:p>
        </w:tc>
        <w:tc>
          <w:tcPr>
            <w:tcW w:w="3463" w:type="pct"/>
          </w:tcPr>
          <w:p w14:paraId="7BD3DCEA"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d) Manutenzione degli impianti a gas;</w:t>
            </w:r>
          </w:p>
        </w:tc>
      </w:tr>
      <w:tr w:rsidR="001050F3" w:rsidRPr="00BD53F6" w14:paraId="3F3F051D"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64B253EA" w14:textId="065EDFED" w:rsidR="001050F3" w:rsidRPr="00BD53F6" w:rsidRDefault="001050F3" w:rsidP="00F21822">
            <w:pPr>
              <w:rPr>
                <w:rFonts w:cs="Calibri Light"/>
                <w:color w:val="000000"/>
              </w:rPr>
            </w:pPr>
            <w:r w:rsidRPr="00BD53F6">
              <w:rPr>
                <w:rFonts w:cs="Calibri Light"/>
                <w:color w:val="000000"/>
              </w:rPr>
              <w:t>12. Apparecchi</w:t>
            </w:r>
            <w:r w:rsidR="00C625AC">
              <w:rPr>
                <w:rFonts w:cs="Calibri Light"/>
                <w:color w:val="000000"/>
              </w:rPr>
              <w:t xml:space="preserve"> </w:t>
            </w:r>
            <w:r w:rsidRPr="00BD53F6">
              <w:rPr>
                <w:rFonts w:cs="Calibri Light"/>
                <w:color w:val="000000"/>
              </w:rPr>
              <w:t>di sollevamento</w:t>
            </w:r>
          </w:p>
        </w:tc>
        <w:tc>
          <w:tcPr>
            <w:tcW w:w="3463" w:type="pct"/>
            <w:tcBorders>
              <w:left w:val="none" w:sz="0" w:space="0" w:color="auto"/>
              <w:right w:val="none" w:sz="0" w:space="0" w:color="auto"/>
            </w:tcBorders>
          </w:tcPr>
          <w:p w14:paraId="284A2375"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a) Caratteristiche apparecchi di sollevamento;</w:t>
            </w:r>
          </w:p>
        </w:tc>
      </w:tr>
      <w:tr w:rsidR="001050F3" w:rsidRPr="00BD53F6" w14:paraId="6740E3A5"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FB3F98E" w14:textId="77777777" w:rsidR="001050F3" w:rsidRPr="00BD53F6" w:rsidRDefault="001050F3" w:rsidP="00F21822">
            <w:pPr>
              <w:rPr>
                <w:rFonts w:cs="Calibri Light"/>
                <w:color w:val="000000"/>
              </w:rPr>
            </w:pPr>
          </w:p>
        </w:tc>
        <w:tc>
          <w:tcPr>
            <w:tcW w:w="3463" w:type="pct"/>
          </w:tcPr>
          <w:p w14:paraId="6679BC7D"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b) Ganci di sollevamento;</w:t>
            </w:r>
          </w:p>
        </w:tc>
      </w:tr>
      <w:tr w:rsidR="001050F3" w:rsidRPr="00BD53F6" w14:paraId="1BB5A857"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3F6A21C9"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659EE4A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c) Organi di avvolgimento con funi e catene;</w:t>
            </w:r>
          </w:p>
        </w:tc>
      </w:tr>
      <w:tr w:rsidR="001050F3" w:rsidRPr="00BD53F6" w14:paraId="61050C70"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307DFC2" w14:textId="77777777" w:rsidR="001050F3" w:rsidRPr="00BD53F6" w:rsidRDefault="001050F3" w:rsidP="00F21822">
            <w:pPr>
              <w:rPr>
                <w:rFonts w:cs="Calibri Light"/>
                <w:color w:val="000000"/>
              </w:rPr>
            </w:pPr>
          </w:p>
        </w:tc>
        <w:tc>
          <w:tcPr>
            <w:tcW w:w="3463" w:type="pct"/>
          </w:tcPr>
          <w:p w14:paraId="001FDA44"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d) Posti di manovra e organi di comando;</w:t>
            </w:r>
          </w:p>
        </w:tc>
      </w:tr>
      <w:tr w:rsidR="001050F3" w:rsidRPr="00BD53F6" w14:paraId="79EBC74E"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9BB0533"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36C33598"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e) Manovre operative dei mezzi;</w:t>
            </w:r>
          </w:p>
        </w:tc>
      </w:tr>
      <w:tr w:rsidR="001050F3" w:rsidRPr="00BD53F6" w14:paraId="6D586560"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549F94A" w14:textId="77777777" w:rsidR="001050F3" w:rsidRPr="00BD53F6" w:rsidRDefault="001050F3" w:rsidP="00F21822">
            <w:pPr>
              <w:rPr>
                <w:rFonts w:cs="Calibri Light"/>
                <w:color w:val="000000"/>
              </w:rPr>
            </w:pPr>
          </w:p>
        </w:tc>
        <w:tc>
          <w:tcPr>
            <w:tcW w:w="3463" w:type="pct"/>
          </w:tcPr>
          <w:p w14:paraId="61ED72C2"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f) Manutenzione degli apparecchi di sollevamento e verifiche periodiche.</w:t>
            </w:r>
          </w:p>
        </w:tc>
      </w:tr>
      <w:tr w:rsidR="001050F3" w:rsidRPr="00BD53F6" w14:paraId="04070BE3"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7335F91A" w14:textId="77777777" w:rsidR="001050F3" w:rsidRPr="00BD53F6" w:rsidRDefault="001050F3" w:rsidP="00F21822">
            <w:pPr>
              <w:rPr>
                <w:rFonts w:cs="Calibri Light"/>
                <w:color w:val="000000"/>
              </w:rPr>
            </w:pPr>
            <w:r w:rsidRPr="00BD53F6">
              <w:rPr>
                <w:rFonts w:cs="Calibri Light"/>
                <w:color w:val="000000"/>
              </w:rPr>
              <w:t>13. Mezzi di trasporto</w:t>
            </w:r>
          </w:p>
        </w:tc>
        <w:tc>
          <w:tcPr>
            <w:tcW w:w="3463" w:type="pct"/>
            <w:tcBorders>
              <w:left w:val="none" w:sz="0" w:space="0" w:color="auto"/>
              <w:right w:val="none" w:sz="0" w:space="0" w:color="auto"/>
            </w:tcBorders>
          </w:tcPr>
          <w:p w14:paraId="78A24391"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a) Caratteristiche dei mezzi di trasporto;</w:t>
            </w:r>
          </w:p>
        </w:tc>
      </w:tr>
      <w:tr w:rsidR="001050F3" w:rsidRPr="00BD53F6" w14:paraId="1F28B6AB"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1D5FC0D5" w14:textId="77777777" w:rsidR="001050F3" w:rsidRPr="00BD53F6" w:rsidRDefault="001050F3" w:rsidP="00F21822">
            <w:pPr>
              <w:rPr>
                <w:rFonts w:cs="Calibri Light"/>
                <w:color w:val="000000"/>
              </w:rPr>
            </w:pPr>
          </w:p>
        </w:tc>
        <w:tc>
          <w:tcPr>
            <w:tcW w:w="3463" w:type="pct"/>
          </w:tcPr>
          <w:p w14:paraId="7D757C26"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b) Posti di manovra e organi di comando;</w:t>
            </w:r>
          </w:p>
        </w:tc>
      </w:tr>
      <w:tr w:rsidR="001050F3" w:rsidRPr="00BD53F6" w14:paraId="252037A9"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77F47125"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77A58D07"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c) Manovre operative dei mezzi;</w:t>
            </w:r>
          </w:p>
        </w:tc>
      </w:tr>
      <w:tr w:rsidR="001050F3" w:rsidRPr="00BD53F6" w14:paraId="38F4541A"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0041A72" w14:textId="77777777" w:rsidR="001050F3" w:rsidRPr="00BD53F6" w:rsidRDefault="001050F3" w:rsidP="00F21822">
            <w:pPr>
              <w:rPr>
                <w:rFonts w:cs="Calibri Light"/>
                <w:color w:val="000000"/>
              </w:rPr>
            </w:pPr>
          </w:p>
        </w:tc>
        <w:tc>
          <w:tcPr>
            <w:tcW w:w="3463" w:type="pct"/>
          </w:tcPr>
          <w:p w14:paraId="18776F44"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d) Manutenzione degli apparecchi di sollevamento e verifiche periodiche.</w:t>
            </w:r>
          </w:p>
        </w:tc>
      </w:tr>
      <w:tr w:rsidR="001050F3" w:rsidRPr="00BD53F6" w14:paraId="5A092DC4"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04B3F77" w14:textId="77777777" w:rsidR="001050F3" w:rsidRPr="00BD53F6" w:rsidRDefault="001050F3" w:rsidP="00F21822">
            <w:pPr>
              <w:rPr>
                <w:rFonts w:cs="Calibri Light"/>
                <w:color w:val="000000"/>
              </w:rPr>
            </w:pPr>
            <w:r w:rsidRPr="00BD53F6">
              <w:rPr>
                <w:rFonts w:cs="Calibri Light"/>
                <w:color w:val="000000"/>
              </w:rPr>
              <w:t>14. Rischi di Incendio ed esplosione</w:t>
            </w:r>
          </w:p>
        </w:tc>
        <w:tc>
          <w:tcPr>
            <w:tcW w:w="3463" w:type="pct"/>
            <w:tcBorders>
              <w:left w:val="none" w:sz="0" w:space="0" w:color="auto"/>
              <w:right w:val="none" w:sz="0" w:space="0" w:color="auto"/>
            </w:tcBorders>
          </w:tcPr>
          <w:p w14:paraId="31CE7FCA"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a) Carico di incendio;</w:t>
            </w:r>
          </w:p>
        </w:tc>
      </w:tr>
      <w:tr w:rsidR="001050F3" w:rsidRPr="00BD53F6" w14:paraId="10B1875D"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D2D99B0" w14:textId="77777777" w:rsidR="001050F3" w:rsidRPr="00BD53F6" w:rsidRDefault="001050F3" w:rsidP="00F21822">
            <w:pPr>
              <w:rPr>
                <w:rFonts w:cs="Calibri Light"/>
                <w:color w:val="000000"/>
              </w:rPr>
            </w:pPr>
          </w:p>
        </w:tc>
        <w:tc>
          <w:tcPr>
            <w:tcW w:w="3463" w:type="pct"/>
          </w:tcPr>
          <w:p w14:paraId="496DB47A"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b) Vie di fuga nei locali;</w:t>
            </w:r>
          </w:p>
        </w:tc>
      </w:tr>
      <w:tr w:rsidR="001050F3" w:rsidRPr="00BD53F6" w14:paraId="0F04E5A6"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5A2A280"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4B40C651"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c) Uscite di emergenza;</w:t>
            </w:r>
          </w:p>
        </w:tc>
      </w:tr>
      <w:tr w:rsidR="001050F3" w:rsidRPr="00BD53F6" w14:paraId="1AC374B9"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49EACB13" w14:textId="77777777" w:rsidR="001050F3" w:rsidRPr="00BD53F6" w:rsidRDefault="001050F3" w:rsidP="00F21822">
            <w:pPr>
              <w:rPr>
                <w:rFonts w:cs="Calibri Light"/>
                <w:color w:val="000000"/>
              </w:rPr>
            </w:pPr>
          </w:p>
        </w:tc>
        <w:tc>
          <w:tcPr>
            <w:tcW w:w="3463" w:type="pct"/>
          </w:tcPr>
          <w:p w14:paraId="4F7D7377"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d) Scale di emergenza;</w:t>
            </w:r>
          </w:p>
        </w:tc>
      </w:tr>
      <w:tr w:rsidR="001050F3" w:rsidRPr="00BD53F6" w14:paraId="7DB4F64C"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5761A48A"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7F218F9"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e) Compartimentazioni;</w:t>
            </w:r>
          </w:p>
        </w:tc>
      </w:tr>
      <w:tr w:rsidR="001050F3" w:rsidRPr="00BD53F6" w14:paraId="20BF8D19"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259CCC1" w14:textId="77777777" w:rsidR="001050F3" w:rsidRPr="00BD53F6" w:rsidRDefault="001050F3" w:rsidP="00F21822">
            <w:pPr>
              <w:rPr>
                <w:rFonts w:cs="Calibri Light"/>
                <w:color w:val="000000"/>
              </w:rPr>
            </w:pPr>
          </w:p>
        </w:tc>
        <w:tc>
          <w:tcPr>
            <w:tcW w:w="3463" w:type="pct"/>
          </w:tcPr>
          <w:p w14:paraId="6A10C76D"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f) Impianti antincendio, evacuatori di fumi e calore;</w:t>
            </w:r>
          </w:p>
        </w:tc>
      </w:tr>
      <w:tr w:rsidR="001050F3" w:rsidRPr="00BD53F6" w14:paraId="711C226C"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6F94AC28"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359D5D96"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g) Porte antincendio;</w:t>
            </w:r>
          </w:p>
        </w:tc>
      </w:tr>
      <w:tr w:rsidR="001050F3" w:rsidRPr="00BD53F6" w14:paraId="0BFE43CB"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F618EC1" w14:textId="77777777" w:rsidR="001050F3" w:rsidRPr="00BD53F6" w:rsidRDefault="001050F3" w:rsidP="00F21822">
            <w:pPr>
              <w:rPr>
                <w:rFonts w:cs="Calibri Light"/>
                <w:color w:val="000000"/>
              </w:rPr>
            </w:pPr>
          </w:p>
        </w:tc>
        <w:tc>
          <w:tcPr>
            <w:tcW w:w="3463" w:type="pct"/>
          </w:tcPr>
          <w:p w14:paraId="3CAE7654"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h) Possibili fonti di innesco (presenza di fiamma o scintille dovute a processi di lavoro, quali taglio, affilatura, saldatura; presenza di sorgenti di calore causate da attriti; presenza di macchine ed apparecchiature in cui si produce calore non installate e utilizzate secondo le norme di buona tecnica; uso di fiamme libere; presenza di attrezzature elettriche non installate e utilizzate secondo le norme di buona tecnica);</w:t>
            </w:r>
          </w:p>
        </w:tc>
      </w:tr>
      <w:tr w:rsidR="001050F3" w:rsidRPr="00BD53F6" w14:paraId="4754AECA"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347B7CF7"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0075EEBE"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i) Presenza di prodotti infiammabili o esplodenti;</w:t>
            </w:r>
          </w:p>
        </w:tc>
      </w:tr>
      <w:tr w:rsidR="001050F3" w:rsidRPr="00BD53F6" w14:paraId="67E39591"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16C244F7" w14:textId="77777777" w:rsidR="001050F3" w:rsidRPr="00BD53F6" w:rsidRDefault="001050F3" w:rsidP="00F21822">
            <w:pPr>
              <w:rPr>
                <w:rFonts w:cs="Calibri Light"/>
                <w:color w:val="000000"/>
              </w:rPr>
            </w:pPr>
          </w:p>
        </w:tc>
        <w:tc>
          <w:tcPr>
            <w:tcW w:w="3463" w:type="pct"/>
          </w:tcPr>
          <w:p w14:paraId="35DC84E8"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j) Presenza di G.P.L., Gasolio, bombole acetilene e ossigeno;</w:t>
            </w:r>
          </w:p>
        </w:tc>
      </w:tr>
      <w:tr w:rsidR="001050F3" w:rsidRPr="00BD53F6" w14:paraId="230AB789"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0EDBAFD"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B2B312F"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k) Presenza di vernici e solventi infiammabili;</w:t>
            </w:r>
          </w:p>
        </w:tc>
      </w:tr>
      <w:tr w:rsidR="001050F3" w:rsidRPr="00BD53F6" w14:paraId="739B0460"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D2FC5FA" w14:textId="77777777" w:rsidR="001050F3" w:rsidRPr="00BD53F6" w:rsidRDefault="001050F3" w:rsidP="00F21822">
            <w:pPr>
              <w:rPr>
                <w:rFonts w:cs="Calibri Light"/>
                <w:color w:val="000000"/>
              </w:rPr>
            </w:pPr>
          </w:p>
        </w:tc>
        <w:tc>
          <w:tcPr>
            <w:tcW w:w="3463" w:type="pct"/>
          </w:tcPr>
          <w:p w14:paraId="5CCB0566"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l) Presenza di adesivi infiammabili;</w:t>
            </w:r>
          </w:p>
        </w:tc>
      </w:tr>
      <w:tr w:rsidR="001050F3" w:rsidRPr="00BD53F6" w14:paraId="3E18936C"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D03CD6A"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35EC1CC5"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m) Presenza di grandi quantitativi di carta e materiali di imballaggio. materiali plastici, in particolare sotto forma di schiuma;</w:t>
            </w:r>
          </w:p>
        </w:tc>
      </w:tr>
      <w:tr w:rsidR="001050F3" w:rsidRPr="00BD53F6" w14:paraId="612EBA53"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4FDC789D" w14:textId="77777777" w:rsidR="001050F3" w:rsidRPr="00BD53F6" w:rsidRDefault="001050F3" w:rsidP="00F21822">
            <w:pPr>
              <w:rPr>
                <w:rFonts w:cs="Calibri Light"/>
                <w:color w:val="000000"/>
              </w:rPr>
            </w:pPr>
          </w:p>
        </w:tc>
        <w:tc>
          <w:tcPr>
            <w:tcW w:w="3463" w:type="pct"/>
          </w:tcPr>
          <w:p w14:paraId="580C0BD4"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n) Presenza di grandi quantità di manufatti infiammabili;</w:t>
            </w:r>
          </w:p>
        </w:tc>
      </w:tr>
      <w:tr w:rsidR="001050F3" w:rsidRPr="00BD53F6" w14:paraId="6C3175ED"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58AEFB16"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4BE35B46"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o) Presenza di prodotti chimici che possono essere da soli infiammabili o che possono reagire con altre sostanze provocando un incendio;</w:t>
            </w:r>
          </w:p>
        </w:tc>
      </w:tr>
      <w:tr w:rsidR="001050F3" w:rsidRPr="00BD53F6" w14:paraId="43397D32"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4085FBB6" w14:textId="77777777" w:rsidR="001050F3" w:rsidRPr="00BD53F6" w:rsidRDefault="001050F3" w:rsidP="00F21822">
            <w:pPr>
              <w:rPr>
                <w:rFonts w:cs="Calibri Light"/>
                <w:color w:val="000000"/>
              </w:rPr>
            </w:pPr>
          </w:p>
        </w:tc>
        <w:tc>
          <w:tcPr>
            <w:tcW w:w="3463" w:type="pct"/>
          </w:tcPr>
          <w:p w14:paraId="6F163D45"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p) Presenza di prodotti derivati dalla lavorazione del petrolio;</w:t>
            </w:r>
          </w:p>
        </w:tc>
      </w:tr>
      <w:tr w:rsidR="001050F3" w:rsidRPr="00BD53F6" w14:paraId="5CB5A06A"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F84CE32"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74E6FE45"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q) Presenza di vaste superfici di pareti o solai rivestite con materiali facilmente combustibili;</w:t>
            </w:r>
          </w:p>
        </w:tc>
      </w:tr>
      <w:tr w:rsidR="001050F3" w:rsidRPr="00BD53F6" w14:paraId="5D41C85A"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3ED7EC62" w14:textId="77777777" w:rsidR="001050F3" w:rsidRPr="00BD53F6" w:rsidRDefault="001050F3" w:rsidP="00F21822">
            <w:pPr>
              <w:rPr>
                <w:rFonts w:cs="Calibri Light"/>
                <w:color w:val="000000"/>
              </w:rPr>
            </w:pPr>
          </w:p>
        </w:tc>
        <w:tc>
          <w:tcPr>
            <w:tcW w:w="3463" w:type="pct"/>
          </w:tcPr>
          <w:p w14:paraId="7C943853"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r) Presenza di apparecchiature che contengono prodotti infiammabili o esplodenti;</w:t>
            </w:r>
          </w:p>
        </w:tc>
      </w:tr>
      <w:tr w:rsidR="001050F3" w:rsidRPr="00BD53F6" w14:paraId="6244A744"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3FB01CCE"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624DEB31"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s) Versamenti accidentali di sostanze infiammabili;</w:t>
            </w:r>
          </w:p>
        </w:tc>
      </w:tr>
      <w:tr w:rsidR="001050F3" w:rsidRPr="00BD53F6" w14:paraId="1DB6CC1E"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7ED1CE31" w14:textId="77777777" w:rsidR="001050F3" w:rsidRPr="00BD53F6" w:rsidRDefault="001050F3" w:rsidP="00F21822">
            <w:pPr>
              <w:rPr>
                <w:rFonts w:cs="Calibri Light"/>
                <w:color w:val="000000"/>
              </w:rPr>
            </w:pPr>
          </w:p>
        </w:tc>
        <w:tc>
          <w:tcPr>
            <w:tcW w:w="3463" w:type="pct"/>
          </w:tcPr>
          <w:p w14:paraId="51E01C9E"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t) Travasi di prodotti infiammabili;</w:t>
            </w:r>
          </w:p>
        </w:tc>
      </w:tr>
      <w:tr w:rsidR="001050F3" w:rsidRPr="00BD53F6" w14:paraId="0505671D"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8C151E6"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7B6FA477"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u) Impianti elettrici e dispositivi di sicurezza;</w:t>
            </w:r>
          </w:p>
        </w:tc>
      </w:tr>
      <w:tr w:rsidR="001050F3" w:rsidRPr="00BD53F6" w14:paraId="5DE64C7B"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3B517D01" w14:textId="77777777" w:rsidR="001050F3" w:rsidRPr="00BD53F6" w:rsidRDefault="001050F3" w:rsidP="00F21822">
            <w:pPr>
              <w:rPr>
                <w:rFonts w:cs="Calibri Light"/>
                <w:color w:val="000000"/>
              </w:rPr>
            </w:pPr>
          </w:p>
        </w:tc>
        <w:tc>
          <w:tcPr>
            <w:tcW w:w="3463" w:type="pct"/>
          </w:tcPr>
          <w:p w14:paraId="4035756A"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v) Schede di sicurezza dei prodotti infiammabili;</w:t>
            </w:r>
          </w:p>
        </w:tc>
      </w:tr>
      <w:tr w:rsidR="001050F3" w:rsidRPr="00BD53F6" w14:paraId="622C3F4C"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6710F6E1"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10DBFAAB"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w) Manutenzione;</w:t>
            </w:r>
          </w:p>
        </w:tc>
      </w:tr>
      <w:tr w:rsidR="001050F3" w:rsidRPr="00BD53F6" w14:paraId="52C3F523"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68523E5" w14:textId="77777777" w:rsidR="001050F3" w:rsidRPr="00BD53F6" w:rsidRDefault="001050F3" w:rsidP="00F21822">
            <w:pPr>
              <w:rPr>
                <w:rFonts w:cs="Calibri Light"/>
                <w:color w:val="000000"/>
              </w:rPr>
            </w:pPr>
          </w:p>
        </w:tc>
        <w:tc>
          <w:tcPr>
            <w:tcW w:w="3463" w:type="pct"/>
          </w:tcPr>
          <w:p w14:paraId="4CBEE780"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x) Definizione del livello di rischio incendio;</w:t>
            </w:r>
          </w:p>
        </w:tc>
      </w:tr>
      <w:tr w:rsidR="001050F3" w:rsidRPr="00BD53F6" w14:paraId="7DF9792A"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42A01F2C"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13D8C49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y) Piano antincendio di emergenza;</w:t>
            </w:r>
          </w:p>
        </w:tc>
      </w:tr>
      <w:tr w:rsidR="001050F3" w:rsidRPr="00BD53F6" w14:paraId="40D45F52"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6AA2A94" w14:textId="77777777" w:rsidR="001050F3" w:rsidRPr="00BD53F6" w:rsidRDefault="001050F3" w:rsidP="00F21822">
            <w:pPr>
              <w:rPr>
                <w:rFonts w:cs="Calibri Light"/>
                <w:color w:val="000000"/>
              </w:rPr>
            </w:pPr>
          </w:p>
        </w:tc>
        <w:tc>
          <w:tcPr>
            <w:tcW w:w="3463" w:type="pct"/>
          </w:tcPr>
          <w:p w14:paraId="29306661"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z) Addetti all'antincendio e gestione dell'emergenza;</w:t>
            </w:r>
          </w:p>
        </w:tc>
      </w:tr>
      <w:tr w:rsidR="001050F3" w:rsidRPr="00BD53F6" w14:paraId="2880D0F0"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E599C97"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3ED9117D"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aa) Procedure di emergenza;</w:t>
            </w:r>
          </w:p>
        </w:tc>
      </w:tr>
      <w:tr w:rsidR="001050F3" w:rsidRPr="00BD53F6" w14:paraId="59A06EAB"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70DC4992" w14:textId="77777777" w:rsidR="001050F3" w:rsidRPr="00BD53F6" w:rsidRDefault="001050F3" w:rsidP="00F21822">
            <w:pPr>
              <w:rPr>
                <w:rFonts w:cs="Calibri Light"/>
                <w:color w:val="000000"/>
              </w:rPr>
            </w:pPr>
            <w:r w:rsidRPr="00BD53F6">
              <w:rPr>
                <w:rFonts w:cs="Calibri Light"/>
                <w:color w:val="000000"/>
              </w:rPr>
              <w:t>15. Presenza di esplosivi</w:t>
            </w:r>
          </w:p>
        </w:tc>
        <w:tc>
          <w:tcPr>
            <w:tcW w:w="3463" w:type="pct"/>
          </w:tcPr>
          <w:p w14:paraId="4DFF63B1"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Rischio non presente;</w:t>
            </w:r>
          </w:p>
        </w:tc>
      </w:tr>
      <w:tr w:rsidR="001050F3" w:rsidRPr="00BD53F6" w14:paraId="68A96F0B"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7AC26923" w14:textId="77777777" w:rsidR="001050F3" w:rsidRPr="00BD53F6" w:rsidRDefault="001050F3" w:rsidP="00F21822">
            <w:pPr>
              <w:rPr>
                <w:rFonts w:cs="Calibri Light"/>
                <w:color w:val="000000"/>
              </w:rPr>
            </w:pPr>
            <w:r w:rsidRPr="00BD53F6">
              <w:rPr>
                <w:rFonts w:cs="Calibri Light"/>
                <w:color w:val="000000"/>
              </w:rPr>
              <w:t>16. Esposizione alle polveri</w:t>
            </w:r>
          </w:p>
        </w:tc>
        <w:tc>
          <w:tcPr>
            <w:tcW w:w="3463" w:type="pct"/>
            <w:tcBorders>
              <w:left w:val="none" w:sz="0" w:space="0" w:color="auto"/>
              <w:right w:val="none" w:sz="0" w:space="0" w:color="auto"/>
            </w:tcBorders>
          </w:tcPr>
          <w:p w14:paraId="0F486DD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a) Inalazione, ingestione e assorbimento cutaneo di materiale pericoloso per la salute (compresi aerosol e polveri);</w:t>
            </w:r>
          </w:p>
        </w:tc>
      </w:tr>
      <w:tr w:rsidR="001050F3" w:rsidRPr="00BD53F6" w14:paraId="23BCCB77"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4715F8D3" w14:textId="77777777" w:rsidR="001050F3" w:rsidRPr="00BD53F6" w:rsidRDefault="001050F3" w:rsidP="00F21822">
            <w:pPr>
              <w:rPr>
                <w:rFonts w:cs="Calibri Light"/>
                <w:color w:val="000000"/>
              </w:rPr>
            </w:pPr>
          </w:p>
        </w:tc>
        <w:tc>
          <w:tcPr>
            <w:tcW w:w="3463" w:type="pct"/>
          </w:tcPr>
          <w:p w14:paraId="30F78BD9"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b) utilizzo attrezzature;</w:t>
            </w:r>
          </w:p>
        </w:tc>
      </w:tr>
      <w:tr w:rsidR="001050F3" w:rsidRPr="00BD53F6" w14:paraId="395FCEB0"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CD66096" w14:textId="77777777" w:rsidR="001050F3" w:rsidRPr="00BD53F6" w:rsidRDefault="001050F3" w:rsidP="00F21822">
            <w:pPr>
              <w:rPr>
                <w:rFonts w:cs="Calibri Light"/>
                <w:color w:val="000000"/>
              </w:rPr>
            </w:pPr>
            <w:r w:rsidRPr="00BD53F6">
              <w:rPr>
                <w:rFonts w:cs="Calibri Light"/>
                <w:color w:val="000000"/>
              </w:rPr>
              <w:t>17. Esposizione a getti e schizzi</w:t>
            </w:r>
          </w:p>
        </w:tc>
        <w:tc>
          <w:tcPr>
            <w:tcW w:w="3463" w:type="pct"/>
            <w:tcBorders>
              <w:left w:val="none" w:sz="0" w:space="0" w:color="auto"/>
              <w:right w:val="none" w:sz="0" w:space="0" w:color="auto"/>
            </w:tcBorders>
          </w:tcPr>
          <w:p w14:paraId="6744117D"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a) Inalazione, ingestione e assorbimento cutaneo di materiale pericoloso per la salute (compresi aerosol e polveri);</w:t>
            </w:r>
          </w:p>
        </w:tc>
      </w:tr>
      <w:tr w:rsidR="001050F3" w:rsidRPr="00BD53F6" w14:paraId="030A0883"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B890D75" w14:textId="77777777" w:rsidR="001050F3" w:rsidRPr="00BD53F6" w:rsidRDefault="001050F3" w:rsidP="00F21822">
            <w:pPr>
              <w:rPr>
                <w:rFonts w:cs="Calibri Light"/>
                <w:color w:val="000000"/>
              </w:rPr>
            </w:pPr>
          </w:p>
        </w:tc>
        <w:tc>
          <w:tcPr>
            <w:tcW w:w="3463" w:type="pct"/>
          </w:tcPr>
          <w:p w14:paraId="43D5FAF9"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b) Inalazione, ingestione e assorbimento cutaneo di materiale pericoloso per la salute (compresi aerosol e polveri);</w:t>
            </w:r>
          </w:p>
        </w:tc>
      </w:tr>
      <w:tr w:rsidR="001050F3" w:rsidRPr="00BD53F6" w14:paraId="4EB5B123"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32F54C34"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07792CBB"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c) Presenza di sostanze chimiche pericolose.</w:t>
            </w:r>
          </w:p>
        </w:tc>
      </w:tr>
      <w:tr w:rsidR="001050F3" w:rsidRPr="00BD53F6" w14:paraId="0B00F319"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B597631" w14:textId="77777777" w:rsidR="001050F3" w:rsidRPr="00BD53F6" w:rsidRDefault="001050F3" w:rsidP="00F21822">
            <w:pPr>
              <w:rPr>
                <w:rFonts w:cs="Calibri Light"/>
                <w:color w:val="000000"/>
              </w:rPr>
            </w:pPr>
            <w:r w:rsidRPr="00BD53F6">
              <w:rPr>
                <w:rFonts w:cs="Calibri Light"/>
                <w:color w:val="000000"/>
              </w:rPr>
              <w:t>18. Esposizione a gas e vapori</w:t>
            </w:r>
          </w:p>
        </w:tc>
        <w:tc>
          <w:tcPr>
            <w:tcW w:w="3463" w:type="pct"/>
          </w:tcPr>
          <w:p w14:paraId="2217ED8D"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a) Durante le attività di lavorazione in ambienti ristretti.</w:t>
            </w:r>
          </w:p>
        </w:tc>
      </w:tr>
      <w:tr w:rsidR="001050F3" w:rsidRPr="00BD53F6" w14:paraId="02E546B3"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3E7AB463" w14:textId="77777777" w:rsidR="001050F3" w:rsidRPr="00BD53F6" w:rsidRDefault="001050F3" w:rsidP="00F21822">
            <w:pPr>
              <w:rPr>
                <w:rFonts w:cs="Calibri Light"/>
                <w:color w:val="000000"/>
              </w:rPr>
            </w:pPr>
            <w:r w:rsidRPr="00BD53F6">
              <w:rPr>
                <w:rFonts w:cs="Calibri Light"/>
                <w:color w:val="000000"/>
              </w:rPr>
              <w:t>19. Esposizione ad allergeni</w:t>
            </w:r>
          </w:p>
        </w:tc>
        <w:tc>
          <w:tcPr>
            <w:tcW w:w="3463" w:type="pct"/>
            <w:tcBorders>
              <w:left w:val="none" w:sz="0" w:space="0" w:color="auto"/>
              <w:right w:val="none" w:sz="0" w:space="0" w:color="auto"/>
            </w:tcBorders>
          </w:tcPr>
          <w:p w14:paraId="04671D8C"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a) utilizzo sostanze e preparati chimici;</w:t>
            </w:r>
          </w:p>
        </w:tc>
      </w:tr>
      <w:tr w:rsidR="001050F3" w:rsidRPr="00BD53F6" w14:paraId="3FE0D0DA"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30D5F567" w14:textId="77777777" w:rsidR="001050F3" w:rsidRPr="00BD53F6" w:rsidRDefault="001050F3" w:rsidP="00F21822">
            <w:pPr>
              <w:rPr>
                <w:rFonts w:cs="Calibri Light"/>
                <w:color w:val="000000"/>
              </w:rPr>
            </w:pPr>
          </w:p>
        </w:tc>
        <w:tc>
          <w:tcPr>
            <w:tcW w:w="3463" w:type="pct"/>
          </w:tcPr>
          <w:p w14:paraId="1B3448FD"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b) luoghi di lavoro;</w:t>
            </w:r>
          </w:p>
        </w:tc>
      </w:tr>
      <w:tr w:rsidR="001050F3" w:rsidRPr="00BD53F6" w14:paraId="7CFB5D8E"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EB904DA"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0AFBE7E1"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c) clima meteorologico durante il lavoro.</w:t>
            </w:r>
          </w:p>
        </w:tc>
      </w:tr>
      <w:tr w:rsidR="001050F3" w:rsidRPr="00BD53F6" w14:paraId="08FC968D"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24100FA" w14:textId="77777777" w:rsidR="001050F3" w:rsidRPr="00BD53F6" w:rsidRDefault="001050F3" w:rsidP="00F21822">
            <w:pPr>
              <w:rPr>
                <w:rFonts w:cs="Calibri Light"/>
                <w:color w:val="000000"/>
              </w:rPr>
            </w:pPr>
            <w:r w:rsidRPr="00BD53F6">
              <w:rPr>
                <w:rFonts w:cs="Calibri Light"/>
                <w:color w:val="000000"/>
              </w:rPr>
              <w:t>20. Esposizione ad agenti chimici</w:t>
            </w:r>
          </w:p>
        </w:tc>
        <w:tc>
          <w:tcPr>
            <w:tcW w:w="3463" w:type="pct"/>
          </w:tcPr>
          <w:p w14:paraId="22CF6258"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a) Inalazione, ingestione e assorbimento cutaneo di materiale pericoloso per la salute (compresi aerosol e polveri);</w:t>
            </w:r>
          </w:p>
        </w:tc>
      </w:tr>
      <w:tr w:rsidR="001050F3" w:rsidRPr="00BD53F6" w14:paraId="52EFB2C1"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5D2844C3"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6CE2C6C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b) Impiego di materiali infiammabili;</w:t>
            </w:r>
          </w:p>
        </w:tc>
      </w:tr>
      <w:tr w:rsidR="001050F3" w:rsidRPr="00BD53F6" w14:paraId="350FC603"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0A96B75" w14:textId="77777777" w:rsidR="001050F3" w:rsidRPr="00BD53F6" w:rsidRDefault="001050F3" w:rsidP="00F21822">
            <w:pPr>
              <w:rPr>
                <w:rFonts w:cs="Calibri Light"/>
                <w:color w:val="000000"/>
              </w:rPr>
            </w:pPr>
          </w:p>
        </w:tc>
        <w:tc>
          <w:tcPr>
            <w:tcW w:w="3463" w:type="pct"/>
          </w:tcPr>
          <w:p w14:paraId="0E8C3D13"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c) Mancanza di ossigeno;</w:t>
            </w:r>
          </w:p>
        </w:tc>
      </w:tr>
      <w:tr w:rsidR="001050F3" w:rsidRPr="00BD53F6" w14:paraId="0C501B83"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392C3F33"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718166C2"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d) Presenza di sostanze corrosive, nocive o tossiche;</w:t>
            </w:r>
          </w:p>
        </w:tc>
      </w:tr>
      <w:tr w:rsidR="001050F3" w:rsidRPr="00BD53F6" w14:paraId="3DAB04F0"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783C2DF4" w14:textId="77777777" w:rsidR="001050F3" w:rsidRPr="00BD53F6" w:rsidRDefault="001050F3" w:rsidP="00F21822">
            <w:pPr>
              <w:rPr>
                <w:rFonts w:cs="Calibri Light"/>
                <w:color w:val="000000"/>
              </w:rPr>
            </w:pPr>
          </w:p>
        </w:tc>
        <w:tc>
          <w:tcPr>
            <w:tcW w:w="3463" w:type="pct"/>
          </w:tcPr>
          <w:p w14:paraId="37BBE0C7"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e) Sostanze reattive instabili;</w:t>
            </w:r>
          </w:p>
        </w:tc>
      </w:tr>
      <w:tr w:rsidR="001050F3" w:rsidRPr="00BD53F6" w14:paraId="0766F4CD"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64E95270"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660C781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f) Presenza di sensibilizzanti;</w:t>
            </w:r>
          </w:p>
        </w:tc>
      </w:tr>
      <w:tr w:rsidR="001050F3" w:rsidRPr="00BD53F6" w14:paraId="6944C8BC"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13CA2109" w14:textId="77777777" w:rsidR="001050F3" w:rsidRPr="00BD53F6" w:rsidRDefault="001050F3" w:rsidP="00F21822">
            <w:pPr>
              <w:rPr>
                <w:rFonts w:cs="Calibri Light"/>
                <w:color w:val="000000"/>
              </w:rPr>
            </w:pPr>
          </w:p>
        </w:tc>
        <w:tc>
          <w:tcPr>
            <w:tcW w:w="3463" w:type="pct"/>
          </w:tcPr>
          <w:p w14:paraId="4C621176"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g) Presenza di sostanze chimiche pericolose (combustibile dei mezzi, solventi per vernici usati durante la manutenzione);</w:t>
            </w:r>
          </w:p>
        </w:tc>
      </w:tr>
      <w:tr w:rsidR="001050F3" w:rsidRPr="00BD53F6" w14:paraId="1860C3A4"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ED5D195"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3BD5E937"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h) Presenza di polveri fumi gas o vapori contenenti sostanze pericolose per la salute anche generate accidentalmente da attrezzature;</w:t>
            </w:r>
          </w:p>
        </w:tc>
      </w:tr>
      <w:tr w:rsidR="001050F3" w:rsidRPr="00BD53F6" w14:paraId="08CB7E28"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33E2A31" w14:textId="77777777" w:rsidR="001050F3" w:rsidRPr="00BD53F6" w:rsidRDefault="001050F3" w:rsidP="00F21822">
            <w:pPr>
              <w:rPr>
                <w:rFonts w:cs="Calibri Light"/>
                <w:color w:val="000000"/>
              </w:rPr>
            </w:pPr>
          </w:p>
        </w:tc>
        <w:tc>
          <w:tcPr>
            <w:tcW w:w="3463" w:type="pct"/>
          </w:tcPr>
          <w:p w14:paraId="12E57BCF"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i) Esposizione a fibre minerali;</w:t>
            </w:r>
          </w:p>
        </w:tc>
      </w:tr>
      <w:tr w:rsidR="001050F3" w:rsidRPr="00BD53F6" w14:paraId="582A66CF"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1B382BA"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EAAC3E7"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l) Esposizione a piombo metallico e suoi composti ionici;</w:t>
            </w:r>
          </w:p>
        </w:tc>
      </w:tr>
      <w:tr w:rsidR="001050F3" w:rsidRPr="00BD53F6" w14:paraId="7F8FE2FB"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DB707A3" w14:textId="77777777" w:rsidR="001050F3" w:rsidRPr="00BD53F6" w:rsidRDefault="001050F3" w:rsidP="00F21822">
            <w:pPr>
              <w:rPr>
                <w:rFonts w:cs="Calibri Light"/>
                <w:color w:val="000000"/>
              </w:rPr>
            </w:pPr>
            <w:r w:rsidRPr="00BD53F6">
              <w:rPr>
                <w:rFonts w:cs="Calibri Light"/>
                <w:color w:val="000000"/>
              </w:rPr>
              <w:t>21. Esposizione ad agenti cancerogeni e mutageni</w:t>
            </w:r>
          </w:p>
        </w:tc>
        <w:tc>
          <w:tcPr>
            <w:tcW w:w="3463" w:type="pct"/>
          </w:tcPr>
          <w:p w14:paraId="21ACDC65"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Utilizzo prodotti chimici in lavorazioni e per le pulizie dei manufatti;</w:t>
            </w:r>
          </w:p>
        </w:tc>
      </w:tr>
      <w:tr w:rsidR="001050F3" w:rsidRPr="00BD53F6" w14:paraId="55AFD740"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4E03C4A6" w14:textId="77777777" w:rsidR="001050F3" w:rsidRPr="00BD53F6" w:rsidRDefault="001050F3" w:rsidP="00F21822">
            <w:pPr>
              <w:rPr>
                <w:rFonts w:cs="Calibri Light"/>
                <w:color w:val="000000"/>
              </w:rPr>
            </w:pPr>
            <w:r w:rsidRPr="00BD53F6">
              <w:rPr>
                <w:rFonts w:cs="Calibri Light"/>
                <w:color w:val="000000"/>
              </w:rPr>
              <w:t>22. Esposizione ad agenti biologici</w:t>
            </w:r>
          </w:p>
        </w:tc>
        <w:tc>
          <w:tcPr>
            <w:tcW w:w="3463" w:type="pct"/>
            <w:tcBorders>
              <w:left w:val="none" w:sz="0" w:space="0" w:color="auto"/>
              <w:right w:val="none" w:sz="0" w:space="0" w:color="auto"/>
            </w:tcBorders>
          </w:tcPr>
          <w:p w14:paraId="019BEBC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a) Rischio di infezioni derivanti dalla manipolazione e dall'esposizione non intenzionale a microrganismi, esotossine ed endotossine;</w:t>
            </w:r>
          </w:p>
        </w:tc>
      </w:tr>
      <w:tr w:rsidR="001050F3" w:rsidRPr="00BD53F6" w14:paraId="2A2F7E50"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5E19C6C" w14:textId="77777777" w:rsidR="001050F3" w:rsidRPr="00BD53F6" w:rsidRDefault="001050F3" w:rsidP="00F21822">
            <w:pPr>
              <w:rPr>
                <w:rFonts w:cs="Calibri Light"/>
                <w:color w:val="000000"/>
              </w:rPr>
            </w:pPr>
          </w:p>
        </w:tc>
        <w:tc>
          <w:tcPr>
            <w:tcW w:w="3463" w:type="pct"/>
          </w:tcPr>
          <w:p w14:paraId="4B3ACF4C"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b) Rischio di infezioni dovute all'esposizione non intenzionale a microorganismi (ad es.: legionella liberata dai sistemi radianti di raffreddamento);</w:t>
            </w:r>
          </w:p>
        </w:tc>
      </w:tr>
      <w:tr w:rsidR="001050F3" w:rsidRPr="00BD53F6" w14:paraId="2DE33B82"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7B0D8585"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0C843F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c) Presenza di allergeni;</w:t>
            </w:r>
          </w:p>
        </w:tc>
      </w:tr>
      <w:tr w:rsidR="001050F3" w:rsidRPr="00BD53F6" w14:paraId="5E28F075"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16EC498" w14:textId="77777777" w:rsidR="001050F3" w:rsidRPr="00BD53F6" w:rsidRDefault="001050F3" w:rsidP="00F21822">
            <w:pPr>
              <w:rPr>
                <w:rFonts w:cs="Calibri Light"/>
                <w:color w:val="000000"/>
              </w:rPr>
            </w:pPr>
          </w:p>
        </w:tc>
        <w:tc>
          <w:tcPr>
            <w:tcW w:w="3463" w:type="pct"/>
          </w:tcPr>
          <w:p w14:paraId="1178B0F2"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d) Presenza di agenti biologici nell'attività lavorativa;</w:t>
            </w:r>
          </w:p>
        </w:tc>
      </w:tr>
      <w:tr w:rsidR="001050F3" w:rsidRPr="00BD53F6" w14:paraId="3777B73E"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639D94DA"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2F645759"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e) Presenza di lavorazioni insudicianti tipiche dei cantieri edili e dei lavori che si eseguono presso le officine per la manutenzione ordinaria e straordinaria dei mezzi;</w:t>
            </w:r>
          </w:p>
        </w:tc>
      </w:tr>
      <w:tr w:rsidR="001050F3" w:rsidRPr="00BD53F6" w14:paraId="1A373D87"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6BD8B10" w14:textId="77777777" w:rsidR="001050F3" w:rsidRPr="00BD53F6" w:rsidRDefault="001050F3" w:rsidP="00F21822">
            <w:pPr>
              <w:rPr>
                <w:rFonts w:cs="Calibri Light"/>
                <w:color w:val="000000"/>
              </w:rPr>
            </w:pPr>
          </w:p>
        </w:tc>
        <w:tc>
          <w:tcPr>
            <w:tcW w:w="3463" w:type="pct"/>
          </w:tcPr>
          <w:p w14:paraId="308C8781"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f) Esistenza durante lo svolgimento delle normali mansioni del rischio di tagli o ferimenti con oggetti ferrosi arrugginiti e sporchi.</w:t>
            </w:r>
          </w:p>
        </w:tc>
      </w:tr>
      <w:tr w:rsidR="001050F3" w:rsidRPr="00BD53F6" w14:paraId="25E5F675"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54401977" w14:textId="77777777" w:rsidR="001050F3" w:rsidRPr="00BD53F6" w:rsidRDefault="001050F3" w:rsidP="00F21822">
            <w:pPr>
              <w:rPr>
                <w:rFonts w:cs="Calibri Light"/>
                <w:color w:val="000000"/>
              </w:rPr>
            </w:pPr>
            <w:r w:rsidRPr="00BD53F6">
              <w:rPr>
                <w:rFonts w:cs="Calibri Light"/>
                <w:color w:val="000000"/>
              </w:rPr>
              <w:t>23. Esposizione amianto</w:t>
            </w:r>
          </w:p>
        </w:tc>
        <w:tc>
          <w:tcPr>
            <w:tcW w:w="3463" w:type="pct"/>
            <w:tcBorders>
              <w:left w:val="none" w:sz="0" w:space="0" w:color="auto"/>
              <w:right w:val="none" w:sz="0" w:space="0" w:color="auto"/>
            </w:tcBorders>
          </w:tcPr>
          <w:p w14:paraId="3A1DD7A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Rischio non presente; </w:t>
            </w:r>
          </w:p>
        </w:tc>
      </w:tr>
      <w:tr w:rsidR="001050F3" w:rsidRPr="00BD53F6" w14:paraId="09C032B5"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22CBE79" w14:textId="77777777" w:rsidR="001050F3" w:rsidRPr="00BD53F6" w:rsidRDefault="001050F3" w:rsidP="00F21822">
            <w:pPr>
              <w:rPr>
                <w:rFonts w:cs="Calibri Light"/>
                <w:color w:val="000000"/>
              </w:rPr>
            </w:pPr>
            <w:r w:rsidRPr="00BD53F6">
              <w:rPr>
                <w:rFonts w:cs="Calibri Light"/>
                <w:color w:val="000000"/>
              </w:rPr>
              <w:t>24. Ventilazione locali di lavoro</w:t>
            </w:r>
          </w:p>
        </w:tc>
        <w:tc>
          <w:tcPr>
            <w:tcW w:w="3463" w:type="pct"/>
          </w:tcPr>
          <w:p w14:paraId="0993E4E1"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a) Caratteristiche dei locali di lavoro; </w:t>
            </w:r>
          </w:p>
        </w:tc>
      </w:tr>
      <w:tr w:rsidR="001050F3" w:rsidRPr="00BD53F6" w14:paraId="70864D04"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D65FF3F"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3CFDD2A1"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b) Esistenza di locali igienici privi di aperture verso l'esterno; </w:t>
            </w:r>
          </w:p>
        </w:tc>
      </w:tr>
      <w:tr w:rsidR="001050F3" w:rsidRPr="00BD53F6" w14:paraId="2E044894"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B458D2F" w14:textId="77777777" w:rsidR="001050F3" w:rsidRPr="00BD53F6" w:rsidRDefault="001050F3" w:rsidP="00F21822">
            <w:pPr>
              <w:rPr>
                <w:rFonts w:cs="Calibri Light"/>
                <w:color w:val="000000"/>
              </w:rPr>
            </w:pPr>
          </w:p>
        </w:tc>
        <w:tc>
          <w:tcPr>
            <w:tcW w:w="3463" w:type="pct"/>
          </w:tcPr>
          <w:p w14:paraId="6646324B"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c) Manutenzione impianti di ventilazione; </w:t>
            </w:r>
          </w:p>
        </w:tc>
      </w:tr>
      <w:tr w:rsidR="001050F3" w:rsidRPr="00BD53F6" w14:paraId="060D0563"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75612DBA"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2C244237"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d) Punti di manipolazione di sostanze chimiche tossiche o nocive; </w:t>
            </w:r>
          </w:p>
        </w:tc>
      </w:tr>
      <w:tr w:rsidR="001050F3" w:rsidRPr="00BD53F6" w14:paraId="0EF4A30C"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3C944C6E" w14:textId="77777777" w:rsidR="001050F3" w:rsidRPr="00BD53F6" w:rsidRDefault="001050F3" w:rsidP="00F21822">
            <w:pPr>
              <w:rPr>
                <w:rFonts w:cs="Calibri Light"/>
                <w:color w:val="000000"/>
              </w:rPr>
            </w:pPr>
          </w:p>
        </w:tc>
        <w:tc>
          <w:tcPr>
            <w:tcW w:w="3463" w:type="pct"/>
          </w:tcPr>
          <w:p w14:paraId="2044EAE9"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e) Presenza di cappe aspiranti con filtro. </w:t>
            </w:r>
          </w:p>
        </w:tc>
      </w:tr>
      <w:tr w:rsidR="001050F3" w:rsidRPr="00BD53F6" w14:paraId="2C39CC1D"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5A1FB1E3" w14:textId="77777777" w:rsidR="001050F3" w:rsidRPr="00BD53F6" w:rsidRDefault="001050F3" w:rsidP="00F21822">
            <w:pPr>
              <w:rPr>
                <w:rFonts w:cs="Calibri Light"/>
                <w:color w:val="000000"/>
              </w:rPr>
            </w:pPr>
            <w:r w:rsidRPr="00BD53F6">
              <w:rPr>
                <w:rFonts w:cs="Calibri Light"/>
                <w:color w:val="000000"/>
              </w:rPr>
              <w:t>25. Climatizzazione locali di lavoro</w:t>
            </w:r>
          </w:p>
        </w:tc>
        <w:tc>
          <w:tcPr>
            <w:tcW w:w="3463" w:type="pct"/>
            <w:tcBorders>
              <w:left w:val="none" w:sz="0" w:space="0" w:color="auto"/>
              <w:right w:val="none" w:sz="0" w:space="0" w:color="auto"/>
            </w:tcBorders>
          </w:tcPr>
          <w:p w14:paraId="0CF849F4"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a) Presenza di condizionatori nei locali ad uso ufficio; </w:t>
            </w:r>
          </w:p>
        </w:tc>
      </w:tr>
      <w:tr w:rsidR="001050F3" w:rsidRPr="00BD53F6" w14:paraId="0814214D"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40585066" w14:textId="77777777" w:rsidR="001050F3" w:rsidRPr="00BD53F6" w:rsidRDefault="001050F3" w:rsidP="00F21822">
            <w:pPr>
              <w:rPr>
                <w:rFonts w:cs="Calibri Light"/>
                <w:color w:val="000000"/>
              </w:rPr>
            </w:pPr>
            <w:r w:rsidRPr="00BD53F6">
              <w:rPr>
                <w:rFonts w:cs="Calibri Light"/>
                <w:color w:val="000000"/>
              </w:rPr>
              <w:t>26. Esposizione a rumore</w:t>
            </w:r>
          </w:p>
        </w:tc>
        <w:tc>
          <w:tcPr>
            <w:tcW w:w="3463" w:type="pct"/>
          </w:tcPr>
          <w:p w14:paraId="1711270F"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a) Livello sonoro dell'ambiente di lavoro; </w:t>
            </w:r>
          </w:p>
        </w:tc>
      </w:tr>
      <w:tr w:rsidR="001050F3" w:rsidRPr="00BD53F6" w14:paraId="10B4125B"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74E38F4"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EEBA209"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b) Esposizione a livelli di rumore compresi fra 80 e 85 </w:t>
            </w:r>
            <w:proofErr w:type="spellStart"/>
            <w:r w:rsidRPr="00BD53F6">
              <w:rPr>
                <w:rFonts w:cs="Calibri Light"/>
                <w:color w:val="000000"/>
              </w:rPr>
              <w:t>dBA</w:t>
            </w:r>
            <w:proofErr w:type="spellEnd"/>
            <w:r w:rsidRPr="00BD53F6">
              <w:rPr>
                <w:rFonts w:cs="Calibri Light"/>
                <w:color w:val="000000"/>
              </w:rPr>
              <w:t xml:space="preserve">; </w:t>
            </w:r>
          </w:p>
        </w:tc>
      </w:tr>
      <w:tr w:rsidR="001050F3" w:rsidRPr="00BD53F6" w14:paraId="58E14B57"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730F3CA" w14:textId="77777777" w:rsidR="001050F3" w:rsidRPr="00BD53F6" w:rsidRDefault="001050F3" w:rsidP="00F21822">
            <w:pPr>
              <w:rPr>
                <w:rFonts w:cs="Calibri Light"/>
                <w:color w:val="000000"/>
              </w:rPr>
            </w:pPr>
          </w:p>
        </w:tc>
        <w:tc>
          <w:tcPr>
            <w:tcW w:w="3463" w:type="pct"/>
          </w:tcPr>
          <w:p w14:paraId="5C057834"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c) Esposizione a livelli di rumore compresi fra 85 e 90 </w:t>
            </w:r>
            <w:proofErr w:type="spellStart"/>
            <w:r w:rsidRPr="00BD53F6">
              <w:rPr>
                <w:rFonts w:cs="Calibri Light"/>
                <w:color w:val="000000"/>
              </w:rPr>
              <w:t>dBA</w:t>
            </w:r>
            <w:proofErr w:type="spellEnd"/>
            <w:r w:rsidRPr="00BD53F6">
              <w:rPr>
                <w:rFonts w:cs="Calibri Light"/>
                <w:color w:val="000000"/>
              </w:rPr>
              <w:t xml:space="preserve">; </w:t>
            </w:r>
          </w:p>
        </w:tc>
      </w:tr>
      <w:tr w:rsidR="001050F3" w:rsidRPr="00BD53F6" w14:paraId="5F479ACA"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56142A63"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5EAAF36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d) Esposizione a livelli di rumore superiori a 90 </w:t>
            </w:r>
            <w:proofErr w:type="spellStart"/>
            <w:r w:rsidRPr="00BD53F6">
              <w:rPr>
                <w:rFonts w:cs="Calibri Light"/>
                <w:color w:val="000000"/>
              </w:rPr>
              <w:t>dBA</w:t>
            </w:r>
            <w:proofErr w:type="spellEnd"/>
            <w:r w:rsidRPr="00BD53F6">
              <w:rPr>
                <w:rFonts w:cs="Calibri Light"/>
                <w:color w:val="000000"/>
              </w:rPr>
              <w:t xml:space="preserve"> o a 140 dB di picco non ponderati; </w:t>
            </w:r>
          </w:p>
        </w:tc>
      </w:tr>
      <w:tr w:rsidR="001050F3" w:rsidRPr="00BD53F6" w14:paraId="2D1F44A1"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590A2D52" w14:textId="77777777" w:rsidR="001050F3" w:rsidRPr="00BD53F6" w:rsidRDefault="001050F3" w:rsidP="00F21822">
            <w:pPr>
              <w:rPr>
                <w:rFonts w:cs="Calibri Light"/>
                <w:color w:val="000000"/>
              </w:rPr>
            </w:pPr>
          </w:p>
        </w:tc>
        <w:tc>
          <w:tcPr>
            <w:tcW w:w="3463" w:type="pct"/>
          </w:tcPr>
          <w:p w14:paraId="767978E1"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e) Acquisto di nuove macchine e apparecchiature; </w:t>
            </w:r>
          </w:p>
        </w:tc>
      </w:tr>
      <w:tr w:rsidR="001050F3" w:rsidRPr="00BD53F6" w14:paraId="6BDDC4B0"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39895C1"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2FB5C89C"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f) Esistenza del rapporto di valutazione del rumore; </w:t>
            </w:r>
          </w:p>
        </w:tc>
      </w:tr>
      <w:tr w:rsidR="001050F3" w:rsidRPr="00BD53F6" w14:paraId="7FCD4F74"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35CF80BC" w14:textId="77777777" w:rsidR="001050F3" w:rsidRPr="00BD53F6" w:rsidRDefault="001050F3" w:rsidP="00F21822">
            <w:pPr>
              <w:rPr>
                <w:rFonts w:cs="Calibri Light"/>
                <w:color w:val="000000"/>
              </w:rPr>
            </w:pPr>
            <w:r w:rsidRPr="00BD53F6">
              <w:rPr>
                <w:rFonts w:cs="Calibri Light"/>
                <w:color w:val="000000"/>
              </w:rPr>
              <w:t>27. Esposizione a vibrazioni</w:t>
            </w:r>
          </w:p>
        </w:tc>
        <w:tc>
          <w:tcPr>
            <w:tcW w:w="3463" w:type="pct"/>
          </w:tcPr>
          <w:p w14:paraId="748A7C3E"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a) Vibrazioni emesse dalle macchine e dalle attrezzature. </w:t>
            </w:r>
          </w:p>
        </w:tc>
      </w:tr>
      <w:tr w:rsidR="001050F3" w:rsidRPr="00BD53F6" w14:paraId="10E48D39"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26E1BF1" w14:textId="77777777" w:rsidR="001050F3" w:rsidRPr="00BD53F6" w:rsidRDefault="001050F3" w:rsidP="00F21822">
            <w:pPr>
              <w:rPr>
                <w:rFonts w:cs="Calibri Light"/>
                <w:color w:val="000000"/>
              </w:rPr>
            </w:pPr>
            <w:r w:rsidRPr="00BD53F6">
              <w:rPr>
                <w:rFonts w:cs="Calibri Light"/>
                <w:color w:val="000000"/>
              </w:rPr>
              <w:t>28. Campi elettromagnetici</w:t>
            </w:r>
          </w:p>
        </w:tc>
        <w:tc>
          <w:tcPr>
            <w:tcW w:w="3463" w:type="pct"/>
            <w:tcBorders>
              <w:left w:val="none" w:sz="0" w:space="0" w:color="auto"/>
              <w:right w:val="none" w:sz="0" w:space="0" w:color="auto"/>
            </w:tcBorders>
          </w:tcPr>
          <w:p w14:paraId="55329755"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a) Radiazioni emesse principalmente durante le fasi di saldatura. </w:t>
            </w:r>
          </w:p>
        </w:tc>
      </w:tr>
      <w:tr w:rsidR="001050F3" w:rsidRPr="00BD53F6" w14:paraId="76FB2B0A"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B0A790F" w14:textId="77777777" w:rsidR="001050F3" w:rsidRPr="00BD53F6" w:rsidRDefault="001050F3" w:rsidP="00F21822">
            <w:pPr>
              <w:rPr>
                <w:rFonts w:cs="Calibri Light"/>
                <w:color w:val="000000"/>
              </w:rPr>
            </w:pPr>
            <w:r w:rsidRPr="00BD53F6">
              <w:rPr>
                <w:rFonts w:cs="Calibri Light"/>
                <w:color w:val="000000"/>
              </w:rPr>
              <w:t>29. Microclima termico</w:t>
            </w:r>
          </w:p>
        </w:tc>
        <w:tc>
          <w:tcPr>
            <w:tcW w:w="3463" w:type="pct"/>
          </w:tcPr>
          <w:p w14:paraId="4BD2F483"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a) Temperatura dei luoghi di lavoro superiore a 26 °C e umidità &lt; al 40% o superiore al 60%. Possibilità di raggiungere tali condizioni nel periodo estivo soprattutto all'interno delle macchine operatrici; </w:t>
            </w:r>
          </w:p>
        </w:tc>
      </w:tr>
      <w:tr w:rsidR="001050F3" w:rsidRPr="00BD53F6" w14:paraId="6884380C"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CAF1C97"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04E88D5F"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b) Temperatura dei luoghi di lavoro inferiore a 18 °C, umidità inferiore al 40 % o superiore al 60 %. Possibilità di raggiungere tali condizioni all'aperto nei mesi invernali; </w:t>
            </w:r>
          </w:p>
        </w:tc>
      </w:tr>
      <w:tr w:rsidR="001050F3" w:rsidRPr="00BD53F6" w14:paraId="5C39A94C"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33670997" w14:textId="77777777" w:rsidR="001050F3" w:rsidRPr="00BD53F6" w:rsidRDefault="001050F3" w:rsidP="00F21822">
            <w:pPr>
              <w:rPr>
                <w:rFonts w:cs="Calibri Light"/>
                <w:color w:val="000000"/>
              </w:rPr>
            </w:pPr>
          </w:p>
        </w:tc>
        <w:tc>
          <w:tcPr>
            <w:tcW w:w="3463" w:type="pct"/>
          </w:tcPr>
          <w:p w14:paraId="12E7A88B"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c) Temperatura dei locali di riposo e dei servizi igienici. </w:t>
            </w:r>
          </w:p>
        </w:tc>
      </w:tr>
      <w:tr w:rsidR="001050F3" w:rsidRPr="00BD53F6" w14:paraId="4CC477FF"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B20A96B" w14:textId="77777777" w:rsidR="001050F3" w:rsidRPr="00BD53F6" w:rsidRDefault="001050F3" w:rsidP="00F21822">
            <w:pPr>
              <w:rPr>
                <w:rFonts w:cs="Calibri Light"/>
                <w:color w:val="000000"/>
              </w:rPr>
            </w:pPr>
            <w:r w:rsidRPr="00BD53F6">
              <w:rPr>
                <w:rFonts w:cs="Calibri Light"/>
                <w:color w:val="000000"/>
              </w:rPr>
              <w:t>30. Esposizione a radiazioni ionizzanti</w:t>
            </w:r>
          </w:p>
        </w:tc>
        <w:tc>
          <w:tcPr>
            <w:tcW w:w="3463" w:type="pct"/>
            <w:tcBorders>
              <w:left w:val="none" w:sz="0" w:space="0" w:color="auto"/>
              <w:right w:val="none" w:sz="0" w:space="0" w:color="auto"/>
            </w:tcBorders>
          </w:tcPr>
          <w:p w14:paraId="1F103B6D"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Rischio non presente </w:t>
            </w:r>
          </w:p>
        </w:tc>
      </w:tr>
      <w:tr w:rsidR="001050F3" w:rsidRPr="00BD53F6" w14:paraId="2C2F1BC5"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83C62B5" w14:textId="77777777" w:rsidR="001050F3" w:rsidRPr="00BD53F6" w:rsidRDefault="001050F3" w:rsidP="00F21822">
            <w:pPr>
              <w:rPr>
                <w:rFonts w:cs="Calibri Light"/>
                <w:color w:val="000000"/>
              </w:rPr>
            </w:pPr>
            <w:r w:rsidRPr="00BD53F6">
              <w:rPr>
                <w:rFonts w:cs="Calibri Light"/>
                <w:color w:val="000000"/>
              </w:rPr>
              <w:t>31. Esposizione a radiazioni non ionizzanti</w:t>
            </w:r>
          </w:p>
        </w:tc>
        <w:tc>
          <w:tcPr>
            <w:tcW w:w="3463" w:type="pct"/>
          </w:tcPr>
          <w:p w14:paraId="2FA370E7"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a) Radiazioni emesse durante le fasi di saldatura. </w:t>
            </w:r>
          </w:p>
        </w:tc>
      </w:tr>
      <w:tr w:rsidR="001050F3" w:rsidRPr="00BD53F6" w14:paraId="575C71F2"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64923D8" w14:textId="77777777" w:rsidR="001050F3" w:rsidRPr="00BD53F6" w:rsidRDefault="001050F3" w:rsidP="00F21822">
            <w:pPr>
              <w:rPr>
                <w:rFonts w:cs="Calibri Light"/>
                <w:color w:val="000000"/>
              </w:rPr>
            </w:pPr>
            <w:r w:rsidRPr="00BD53F6">
              <w:rPr>
                <w:rFonts w:cs="Calibri Light"/>
                <w:color w:val="000000"/>
              </w:rPr>
              <w:t>32. Illuminazione degli ambienti di lavoro</w:t>
            </w:r>
          </w:p>
        </w:tc>
        <w:tc>
          <w:tcPr>
            <w:tcW w:w="3463" w:type="pct"/>
            <w:tcBorders>
              <w:left w:val="none" w:sz="0" w:space="0" w:color="auto"/>
              <w:right w:val="none" w:sz="0" w:space="0" w:color="auto"/>
            </w:tcBorders>
          </w:tcPr>
          <w:p w14:paraId="5EF0CFB0"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a) Illuminazione del luogo di lavoro; </w:t>
            </w:r>
          </w:p>
        </w:tc>
      </w:tr>
      <w:tr w:rsidR="001050F3" w:rsidRPr="00BD53F6" w14:paraId="1F8D717B"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108C370B" w14:textId="77777777" w:rsidR="001050F3" w:rsidRPr="00BD53F6" w:rsidRDefault="001050F3" w:rsidP="00F21822">
            <w:pPr>
              <w:rPr>
                <w:rFonts w:cs="Calibri Light"/>
                <w:color w:val="000000"/>
              </w:rPr>
            </w:pPr>
          </w:p>
        </w:tc>
        <w:tc>
          <w:tcPr>
            <w:tcW w:w="3463" w:type="pct"/>
          </w:tcPr>
          <w:p w14:paraId="6E286A93"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b) Illuminazione di sicurezza; </w:t>
            </w:r>
          </w:p>
        </w:tc>
      </w:tr>
      <w:tr w:rsidR="001050F3" w:rsidRPr="00BD53F6" w14:paraId="7E7C8C39"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0473AB4"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17A3B5A7"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c) Manutenzione impianti di illuminazione. </w:t>
            </w:r>
          </w:p>
        </w:tc>
      </w:tr>
      <w:tr w:rsidR="001050F3" w:rsidRPr="00BD53F6" w14:paraId="3A4CB94C"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B1C6EA1" w14:textId="77777777" w:rsidR="001050F3" w:rsidRPr="00BD53F6" w:rsidRDefault="001050F3" w:rsidP="00F21822">
            <w:pPr>
              <w:rPr>
                <w:rFonts w:cs="Calibri Light"/>
                <w:color w:val="000000"/>
              </w:rPr>
            </w:pPr>
            <w:r w:rsidRPr="00BD53F6">
              <w:rPr>
                <w:rFonts w:cs="Calibri Light"/>
                <w:color w:val="000000"/>
              </w:rPr>
              <w:t>33. Carico di lavoro fisico e movimentazione manuale dei carichi</w:t>
            </w:r>
          </w:p>
        </w:tc>
        <w:tc>
          <w:tcPr>
            <w:tcW w:w="3463" w:type="pct"/>
          </w:tcPr>
          <w:p w14:paraId="5CCCDD25"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a) Caratteristiche della mansione; </w:t>
            </w:r>
          </w:p>
        </w:tc>
      </w:tr>
      <w:tr w:rsidR="001050F3" w:rsidRPr="00BD53F6" w14:paraId="4BFEF0D0"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2C6D5ED2"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7ADB5954"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b) Movimentazione manuale dei carichi; </w:t>
            </w:r>
          </w:p>
        </w:tc>
      </w:tr>
      <w:tr w:rsidR="001050F3" w:rsidRPr="00BD53F6" w14:paraId="31834DE0"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E693ACD" w14:textId="77777777" w:rsidR="001050F3" w:rsidRPr="00BD53F6" w:rsidRDefault="001050F3" w:rsidP="00F21822">
            <w:pPr>
              <w:rPr>
                <w:rFonts w:cs="Calibri Light"/>
                <w:color w:val="000000"/>
              </w:rPr>
            </w:pPr>
          </w:p>
        </w:tc>
        <w:tc>
          <w:tcPr>
            <w:tcW w:w="3463" w:type="pct"/>
          </w:tcPr>
          <w:p w14:paraId="760178C6"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c) Ambiente di lavoro; </w:t>
            </w:r>
          </w:p>
        </w:tc>
      </w:tr>
      <w:tr w:rsidR="001050F3" w:rsidRPr="00BD53F6" w14:paraId="36054484"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154F4D4A"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1E54CB3A"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d) Utilizzo dei D.P.I. </w:t>
            </w:r>
          </w:p>
        </w:tc>
      </w:tr>
      <w:tr w:rsidR="001050F3" w:rsidRPr="00BD53F6" w14:paraId="6F9A268D"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3224AA2" w14:textId="77777777" w:rsidR="001050F3" w:rsidRPr="00BD53F6" w:rsidRDefault="001050F3" w:rsidP="00F21822">
            <w:pPr>
              <w:rPr>
                <w:rFonts w:cs="Calibri Light"/>
                <w:color w:val="000000"/>
              </w:rPr>
            </w:pPr>
            <w:r w:rsidRPr="00BD53F6">
              <w:rPr>
                <w:rFonts w:cs="Calibri Light"/>
                <w:color w:val="000000"/>
              </w:rPr>
              <w:t>34. Lavoro ai video terminali</w:t>
            </w:r>
          </w:p>
        </w:tc>
        <w:tc>
          <w:tcPr>
            <w:tcW w:w="3463" w:type="pct"/>
          </w:tcPr>
          <w:p w14:paraId="5595D1B0"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a) Esistenza di videoterminali e addetti video terminalisti (lavoro al videoterminale per più di 4 ore al giorno continuative per 5 giorni la settimana); </w:t>
            </w:r>
          </w:p>
        </w:tc>
      </w:tr>
      <w:tr w:rsidR="001050F3" w:rsidRPr="00BD53F6" w14:paraId="7112410D"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7C5E95C"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4E9624E5"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b) Caratteristiche della postazione al videoterminale</w:t>
            </w:r>
          </w:p>
        </w:tc>
      </w:tr>
      <w:tr w:rsidR="001050F3" w:rsidRPr="00BD53F6" w14:paraId="796E0C19"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64568416" w14:textId="77777777" w:rsidR="001050F3" w:rsidRPr="00BD53F6" w:rsidRDefault="001050F3" w:rsidP="00F21822">
            <w:pPr>
              <w:rPr>
                <w:rFonts w:cs="Calibri Light"/>
                <w:color w:val="000000"/>
              </w:rPr>
            </w:pPr>
            <w:r w:rsidRPr="00BD53F6">
              <w:rPr>
                <w:rFonts w:cs="Calibri Light"/>
                <w:color w:val="000000"/>
              </w:rPr>
              <w:t>35. Carico di lavoro mentale e stress da lavoro correlato</w:t>
            </w:r>
          </w:p>
        </w:tc>
        <w:tc>
          <w:tcPr>
            <w:tcW w:w="3463" w:type="pct"/>
          </w:tcPr>
          <w:p w14:paraId="66161D47"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a) Caratteristiche delle mansioni. </w:t>
            </w:r>
          </w:p>
        </w:tc>
      </w:tr>
      <w:tr w:rsidR="001050F3" w:rsidRPr="00BD53F6" w14:paraId="2ACDAB70"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0DD31D16" w14:textId="77777777" w:rsidR="001050F3" w:rsidRPr="00BD53F6" w:rsidRDefault="001050F3" w:rsidP="00F21822">
            <w:pPr>
              <w:rPr>
                <w:rFonts w:cs="Calibri Light"/>
                <w:color w:val="000000"/>
              </w:rPr>
            </w:pPr>
            <w:r w:rsidRPr="00BD53F6">
              <w:rPr>
                <w:rFonts w:cs="Calibri Light"/>
                <w:color w:val="000000"/>
              </w:rPr>
              <w:t>36. Donne in stato di gravidanza</w:t>
            </w:r>
          </w:p>
        </w:tc>
        <w:tc>
          <w:tcPr>
            <w:tcW w:w="3463" w:type="pct"/>
            <w:tcBorders>
              <w:left w:val="none" w:sz="0" w:space="0" w:color="auto"/>
              <w:right w:val="none" w:sz="0" w:space="0" w:color="auto"/>
            </w:tcBorders>
          </w:tcPr>
          <w:p w14:paraId="770F8E29"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a) Possibile presenza futura di donne in stato di gravidanza (es: addette ad attività d'ufficio); </w:t>
            </w:r>
          </w:p>
        </w:tc>
      </w:tr>
      <w:tr w:rsidR="001050F3" w:rsidRPr="00BD53F6" w14:paraId="7337C47D"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2F36BAEF" w14:textId="77777777" w:rsidR="001050F3" w:rsidRPr="00BD53F6" w:rsidRDefault="001050F3" w:rsidP="00F21822">
            <w:pPr>
              <w:rPr>
                <w:rFonts w:cs="Calibri Light"/>
                <w:color w:val="000000"/>
              </w:rPr>
            </w:pPr>
          </w:p>
        </w:tc>
        <w:tc>
          <w:tcPr>
            <w:tcW w:w="3463" w:type="pct"/>
          </w:tcPr>
          <w:p w14:paraId="61AE3518" w14:textId="77777777" w:rsidR="001050F3" w:rsidRPr="00BD53F6"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BD53F6">
              <w:rPr>
                <w:rFonts w:cs="Calibri Light"/>
                <w:color w:val="000000"/>
              </w:rPr>
              <w:t xml:space="preserve">b) Possibili rischi da agenti fisici che potrebbero comportare lesioni del feto e/o distacco della placenta (es: colpi o movimenti; movimentazione manuale di carichi pesanti che comportano rischi, soprattutto dorso lombari; movimenti e posizioni di lavoro, spostamenti, sia all'interno sia all'esterno dello stabilimento, fatica mentale); </w:t>
            </w:r>
          </w:p>
        </w:tc>
      </w:tr>
      <w:tr w:rsidR="001050F3" w:rsidRPr="00BD53F6" w14:paraId="36C74338"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3D79E965" w14:textId="77777777" w:rsidR="001050F3" w:rsidRPr="00BD53F6" w:rsidRDefault="001050F3" w:rsidP="00F21822">
            <w:pPr>
              <w:rPr>
                <w:rFonts w:cs="Calibri Light"/>
                <w:color w:val="000000"/>
              </w:rPr>
            </w:pPr>
          </w:p>
        </w:tc>
        <w:tc>
          <w:tcPr>
            <w:tcW w:w="3463" w:type="pct"/>
            <w:tcBorders>
              <w:left w:val="none" w:sz="0" w:space="0" w:color="auto"/>
              <w:right w:val="none" w:sz="0" w:space="0" w:color="auto"/>
            </w:tcBorders>
          </w:tcPr>
          <w:p w14:paraId="08FB9672" w14:textId="77777777" w:rsidR="001050F3" w:rsidRPr="00BD53F6"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BD53F6">
              <w:rPr>
                <w:rFonts w:cs="Calibri Light"/>
                <w:color w:val="000000"/>
              </w:rPr>
              <w:t xml:space="preserve">c) Informazione. </w:t>
            </w:r>
          </w:p>
        </w:tc>
      </w:tr>
      <w:tr w:rsidR="001050F3" w:rsidRPr="00863840" w14:paraId="13C4641F"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156A90D7" w14:textId="77777777" w:rsidR="001050F3" w:rsidRPr="00863840" w:rsidRDefault="001050F3" w:rsidP="00F21822">
            <w:pPr>
              <w:rPr>
                <w:rFonts w:cs="Calibri Light"/>
                <w:color w:val="000000"/>
              </w:rPr>
            </w:pPr>
            <w:r w:rsidRPr="00863840">
              <w:rPr>
                <w:rFonts w:cs="Calibri Light"/>
                <w:color w:val="000000"/>
              </w:rPr>
              <w:t>37. Molestie e aggressioni</w:t>
            </w:r>
          </w:p>
        </w:tc>
        <w:tc>
          <w:tcPr>
            <w:tcW w:w="3463" w:type="pct"/>
          </w:tcPr>
          <w:p w14:paraId="3443453F" w14:textId="77777777" w:rsidR="001050F3" w:rsidRPr="00863840" w:rsidRDefault="001050F3"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sidRPr="00863840">
              <w:rPr>
                <w:rFonts w:cs="Calibri Light"/>
                <w:color w:val="000000"/>
              </w:rPr>
              <w:t xml:space="preserve">a) Caratteristiche delle attività. </w:t>
            </w:r>
          </w:p>
        </w:tc>
      </w:tr>
      <w:tr w:rsidR="001050F3" w:rsidRPr="00BD53F6" w14:paraId="645D6D04"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537" w:type="pct"/>
            <w:tcBorders>
              <w:left w:val="none" w:sz="0" w:space="0" w:color="auto"/>
              <w:right w:val="none" w:sz="0" w:space="0" w:color="auto"/>
            </w:tcBorders>
          </w:tcPr>
          <w:p w14:paraId="7041B1C1" w14:textId="77777777" w:rsidR="001050F3" w:rsidRPr="00863840" w:rsidRDefault="001050F3" w:rsidP="00F21822">
            <w:pPr>
              <w:rPr>
                <w:rFonts w:cs="Calibri Light"/>
                <w:color w:val="000000"/>
              </w:rPr>
            </w:pPr>
          </w:p>
        </w:tc>
        <w:tc>
          <w:tcPr>
            <w:tcW w:w="3463" w:type="pct"/>
            <w:tcBorders>
              <w:left w:val="none" w:sz="0" w:space="0" w:color="auto"/>
              <w:right w:val="none" w:sz="0" w:space="0" w:color="auto"/>
            </w:tcBorders>
          </w:tcPr>
          <w:p w14:paraId="234D37AB" w14:textId="77777777" w:rsidR="001050F3" w:rsidRPr="00863840" w:rsidRDefault="001050F3"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r w:rsidRPr="00863840">
              <w:rPr>
                <w:rFonts w:cs="Calibri Light"/>
                <w:color w:val="000000"/>
              </w:rPr>
              <w:t xml:space="preserve">b) Informazione. </w:t>
            </w:r>
          </w:p>
        </w:tc>
      </w:tr>
      <w:tr w:rsidR="00E30201" w:rsidRPr="00BD53F6" w14:paraId="7BDFFF09"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537" w:type="pct"/>
          </w:tcPr>
          <w:p w14:paraId="015031AD" w14:textId="77777777" w:rsidR="00E30201" w:rsidRPr="00863840" w:rsidRDefault="00E30201" w:rsidP="00F21822">
            <w:pPr>
              <w:rPr>
                <w:rFonts w:cs="Calibri Light"/>
                <w:color w:val="000000"/>
              </w:rPr>
            </w:pPr>
            <w:r>
              <w:rPr>
                <w:rFonts w:cs="Calibri Light"/>
                <w:color w:val="000000"/>
              </w:rPr>
              <w:t>Cantieri</w:t>
            </w:r>
          </w:p>
        </w:tc>
        <w:tc>
          <w:tcPr>
            <w:tcW w:w="3463" w:type="pct"/>
          </w:tcPr>
          <w:p w14:paraId="7C8E5857" w14:textId="77777777" w:rsidR="00E30201" w:rsidRPr="00863840" w:rsidRDefault="00E30201" w:rsidP="00F21822">
            <w:pPr>
              <w:cnfStyle w:val="000000000000" w:firstRow="0" w:lastRow="0" w:firstColumn="0" w:lastColumn="0" w:oddVBand="0" w:evenVBand="0" w:oddHBand="0" w:evenHBand="0" w:firstRowFirstColumn="0" w:firstRowLastColumn="0" w:lastRowFirstColumn="0" w:lastRowLastColumn="0"/>
              <w:rPr>
                <w:rFonts w:cs="Calibri Light"/>
                <w:color w:val="000000"/>
              </w:rPr>
            </w:pPr>
            <w:r>
              <w:rPr>
                <w:rFonts w:cs="Calibri Light"/>
                <w:color w:val="000000"/>
              </w:rPr>
              <w:t>Elementi essenziali di cui all’allegato XV e sub allegati ivi contenuti</w:t>
            </w:r>
          </w:p>
        </w:tc>
      </w:tr>
    </w:tbl>
    <w:p w14:paraId="5490E183" w14:textId="77777777" w:rsidR="001050F3" w:rsidRPr="001050F3" w:rsidRDefault="001050F3" w:rsidP="001050F3"/>
    <w:p w14:paraId="73B10E8E" w14:textId="6312F8DE" w:rsidR="00283B47" w:rsidRDefault="00C625AC" w:rsidP="008A7A2A">
      <w:pPr>
        <w:pStyle w:val="Titolo3"/>
      </w:pPr>
      <w:bookmarkStart w:id="21" w:name="_Toc231380230"/>
      <w:r>
        <w:t>Metodologia per</w:t>
      </w:r>
      <w:r w:rsidR="00283B47">
        <w:t xml:space="preserve"> i rischi normati</w:t>
      </w:r>
      <w:bookmarkEnd w:id="21"/>
    </w:p>
    <w:tbl>
      <w:tblPr>
        <w:tblStyle w:val="Sfondochiaro1"/>
        <w:tblW w:w="47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1551"/>
        <w:gridCol w:w="1551"/>
        <w:gridCol w:w="2319"/>
      </w:tblGrid>
      <w:tr w:rsidR="00283B47" w:rsidRPr="00393923" w14:paraId="4FB49DE4" w14:textId="77777777" w:rsidTr="00C625AC">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63" w:type="pct"/>
          </w:tcPr>
          <w:p w14:paraId="6A88546C" w14:textId="77777777" w:rsidR="00283B47" w:rsidRPr="00393923" w:rsidRDefault="00283B47" w:rsidP="00F21822">
            <w:pPr>
              <w:rPr>
                <w:rFonts w:cs="Calibri Light"/>
              </w:rPr>
            </w:pPr>
            <w:r>
              <w:rPr>
                <w:rFonts w:cs="Calibri Light"/>
                <w:smallCaps/>
                <w:color w:val="FFFFFF"/>
              </w:rPr>
              <w:t>Pericolo</w:t>
            </w:r>
          </w:p>
        </w:tc>
        <w:tc>
          <w:tcPr>
            <w:tcW w:w="869" w:type="pct"/>
          </w:tcPr>
          <w:p w14:paraId="0B1B9060" w14:textId="77777777" w:rsidR="00283B47" w:rsidRDefault="00283B47" w:rsidP="00F21822">
            <w:pPr>
              <w:jc w:val="cente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Pr>
                <w:rFonts w:cs="Calibri Light"/>
                <w:smallCaps/>
                <w:color w:val="FFFFFF"/>
              </w:rPr>
              <w:t>TIPO</w:t>
            </w:r>
          </w:p>
        </w:tc>
        <w:tc>
          <w:tcPr>
            <w:tcW w:w="869" w:type="pct"/>
          </w:tcPr>
          <w:p w14:paraId="3B7E5DE2" w14:textId="77777777" w:rsidR="00283B47" w:rsidRDefault="00283B47" w:rsidP="00F21822">
            <w:pPr>
              <w:jc w:val="cente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Pr>
                <w:rFonts w:cs="Calibri Light"/>
                <w:smallCaps/>
                <w:color w:val="FFFFFF"/>
              </w:rPr>
              <w:t xml:space="preserve">Rischio </w:t>
            </w:r>
          </w:p>
        </w:tc>
        <w:tc>
          <w:tcPr>
            <w:tcW w:w="1299" w:type="pct"/>
          </w:tcPr>
          <w:p w14:paraId="79E48AFA" w14:textId="77777777" w:rsidR="00283B47" w:rsidRDefault="00283B47" w:rsidP="00F21822">
            <w:pPr>
              <w:jc w:val="cente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Pr>
                <w:rFonts w:cs="Calibri Light"/>
                <w:smallCaps/>
                <w:color w:val="FFFFFF"/>
              </w:rPr>
              <w:t>Metodo normato</w:t>
            </w:r>
          </w:p>
        </w:tc>
      </w:tr>
      <w:tr w:rsidR="00283B47" w:rsidRPr="00393923" w14:paraId="31F9047B"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63" w:type="pct"/>
            <w:tcBorders>
              <w:left w:val="none" w:sz="0" w:space="0" w:color="auto"/>
              <w:right w:val="none" w:sz="0" w:space="0" w:color="auto"/>
            </w:tcBorders>
          </w:tcPr>
          <w:p w14:paraId="5F1A2472" w14:textId="77777777" w:rsidR="00283B47" w:rsidRPr="007D61E3" w:rsidRDefault="00283B47" w:rsidP="00F21822">
            <w:pPr>
              <w:rPr>
                <w:rFonts w:cs="Calibri Light"/>
                <w:color w:val="000000"/>
              </w:rPr>
            </w:pPr>
            <w:r w:rsidRPr="007D61E3">
              <w:rPr>
                <w:rFonts w:cs="Calibri Light"/>
                <w:color w:val="000000"/>
              </w:rPr>
              <w:t xml:space="preserve"> 14. Incendio ed esplosione </w:t>
            </w:r>
          </w:p>
        </w:tc>
        <w:tc>
          <w:tcPr>
            <w:tcW w:w="869" w:type="pct"/>
            <w:tcBorders>
              <w:left w:val="none" w:sz="0" w:space="0" w:color="auto"/>
              <w:right w:val="none" w:sz="0" w:space="0" w:color="auto"/>
            </w:tcBorders>
          </w:tcPr>
          <w:p w14:paraId="08F5037B" w14:textId="77777777" w:rsidR="00283B47" w:rsidRPr="007D61E3"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7D61E3">
              <w:rPr>
                <w:rFonts w:cs="Calibri Light"/>
                <w:color w:val="000000"/>
              </w:rPr>
              <w:t>XA</w:t>
            </w:r>
          </w:p>
        </w:tc>
        <w:tc>
          <w:tcPr>
            <w:tcW w:w="869" w:type="pct"/>
            <w:tcBorders>
              <w:left w:val="none" w:sz="0" w:space="0" w:color="auto"/>
              <w:right w:val="none" w:sz="0" w:space="0" w:color="auto"/>
            </w:tcBorders>
          </w:tcPr>
          <w:p w14:paraId="3A9345E6" w14:textId="77777777" w:rsidR="00283B47" w:rsidRPr="005E6EAA"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1207E3">
              <w:rPr>
                <w:rFonts w:cs="Calibri Light"/>
                <w:color w:val="000000"/>
              </w:rPr>
              <w:t>Sicurezza</w:t>
            </w:r>
          </w:p>
        </w:tc>
        <w:tc>
          <w:tcPr>
            <w:tcW w:w="1299" w:type="pct"/>
            <w:tcBorders>
              <w:left w:val="none" w:sz="0" w:space="0" w:color="auto"/>
              <w:right w:val="none" w:sz="0" w:space="0" w:color="auto"/>
            </w:tcBorders>
          </w:tcPr>
          <w:p w14:paraId="3EED5595" w14:textId="77777777" w:rsidR="00283B47" w:rsidRPr="005E6EAA" w:rsidRDefault="00283B47" w:rsidP="00F21822">
            <w:pPr>
              <w:cnfStyle w:val="000000100000" w:firstRow="0" w:lastRow="0" w:firstColumn="0" w:lastColumn="0" w:oddVBand="0" w:evenVBand="0" w:oddHBand="1" w:evenHBand="0" w:firstRowFirstColumn="0" w:firstRowLastColumn="0" w:lastRowFirstColumn="0" w:lastRowLastColumn="0"/>
              <w:rPr>
                <w:rFonts w:cs="Calibri Light"/>
                <w:color w:val="000000"/>
              </w:rPr>
            </w:pPr>
          </w:p>
        </w:tc>
      </w:tr>
      <w:tr w:rsidR="00283B47" w:rsidRPr="00393923" w14:paraId="149059B3"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963" w:type="pct"/>
          </w:tcPr>
          <w:p w14:paraId="392DA3DF" w14:textId="77777777" w:rsidR="00283B47" w:rsidRPr="007D61E3" w:rsidRDefault="00283B47" w:rsidP="00F21822">
            <w:pPr>
              <w:rPr>
                <w:rFonts w:cs="Calibri Light"/>
                <w:color w:val="000000"/>
              </w:rPr>
            </w:pPr>
            <w:r w:rsidRPr="007D61E3">
              <w:rPr>
                <w:rFonts w:cs="Calibri Light"/>
                <w:color w:val="000000"/>
              </w:rPr>
              <w:t xml:space="preserve"> 14a) incendio </w:t>
            </w:r>
          </w:p>
        </w:tc>
        <w:tc>
          <w:tcPr>
            <w:tcW w:w="869" w:type="pct"/>
          </w:tcPr>
          <w:p w14:paraId="26F47CE7" w14:textId="77777777" w:rsidR="00283B47" w:rsidRPr="007D61E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7D61E3">
              <w:rPr>
                <w:rFonts w:cs="Calibri Light"/>
                <w:color w:val="000000"/>
              </w:rPr>
              <w:t>XA</w:t>
            </w:r>
          </w:p>
        </w:tc>
        <w:tc>
          <w:tcPr>
            <w:tcW w:w="869" w:type="pct"/>
          </w:tcPr>
          <w:p w14:paraId="0C686A0F" w14:textId="77777777" w:rsidR="00283B47" w:rsidRPr="005E6EAA"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1207E3">
              <w:rPr>
                <w:rFonts w:cs="Calibri Light"/>
                <w:color w:val="000000"/>
              </w:rPr>
              <w:t>Sicurezza</w:t>
            </w:r>
          </w:p>
        </w:tc>
        <w:tc>
          <w:tcPr>
            <w:tcW w:w="1299" w:type="pct"/>
          </w:tcPr>
          <w:p w14:paraId="1CB98782" w14:textId="77777777" w:rsidR="00283B47" w:rsidRPr="005E6EAA"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Pr>
                <w:rFonts w:cs="Calibri Light"/>
                <w:color w:val="000000"/>
              </w:rPr>
              <w:t>DM 03/09/2021</w:t>
            </w:r>
          </w:p>
        </w:tc>
      </w:tr>
      <w:tr w:rsidR="00283B47" w:rsidRPr="00393923" w14:paraId="01E8B5A7"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63" w:type="pct"/>
            <w:tcBorders>
              <w:left w:val="none" w:sz="0" w:space="0" w:color="auto"/>
              <w:right w:val="none" w:sz="0" w:space="0" w:color="auto"/>
            </w:tcBorders>
          </w:tcPr>
          <w:p w14:paraId="00CDE8D8" w14:textId="77777777" w:rsidR="00283B47" w:rsidRPr="007D61E3" w:rsidRDefault="00283B47" w:rsidP="00F21822">
            <w:pPr>
              <w:rPr>
                <w:rFonts w:cs="Calibri Light"/>
                <w:color w:val="000000"/>
              </w:rPr>
            </w:pPr>
            <w:r w:rsidRPr="007D61E3">
              <w:rPr>
                <w:rFonts w:cs="Calibri Light"/>
                <w:color w:val="000000"/>
              </w:rPr>
              <w:t xml:space="preserve"> 14b) esplosione </w:t>
            </w:r>
          </w:p>
        </w:tc>
        <w:tc>
          <w:tcPr>
            <w:tcW w:w="869" w:type="pct"/>
            <w:tcBorders>
              <w:left w:val="none" w:sz="0" w:space="0" w:color="auto"/>
              <w:right w:val="none" w:sz="0" w:space="0" w:color="auto"/>
            </w:tcBorders>
          </w:tcPr>
          <w:p w14:paraId="766A5E83" w14:textId="77777777" w:rsidR="00283B47" w:rsidRPr="007D61E3"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7D61E3">
              <w:rPr>
                <w:rFonts w:cs="Calibri Light"/>
                <w:color w:val="000000"/>
              </w:rPr>
              <w:t>XA</w:t>
            </w:r>
          </w:p>
        </w:tc>
        <w:tc>
          <w:tcPr>
            <w:tcW w:w="869" w:type="pct"/>
            <w:tcBorders>
              <w:left w:val="none" w:sz="0" w:space="0" w:color="auto"/>
              <w:right w:val="none" w:sz="0" w:space="0" w:color="auto"/>
            </w:tcBorders>
          </w:tcPr>
          <w:p w14:paraId="69B8C2B2" w14:textId="77777777" w:rsidR="00283B47" w:rsidRPr="005E6EAA"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1207E3">
              <w:rPr>
                <w:rFonts w:cs="Calibri Light"/>
                <w:color w:val="000000"/>
              </w:rPr>
              <w:t>Sicurezza</w:t>
            </w:r>
          </w:p>
        </w:tc>
        <w:tc>
          <w:tcPr>
            <w:tcW w:w="1299" w:type="pct"/>
            <w:tcBorders>
              <w:left w:val="none" w:sz="0" w:space="0" w:color="auto"/>
              <w:right w:val="none" w:sz="0" w:space="0" w:color="auto"/>
            </w:tcBorders>
          </w:tcPr>
          <w:p w14:paraId="70121CD3" w14:textId="77777777" w:rsidR="00283B47" w:rsidRPr="005E6EAA"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EB215F">
              <w:rPr>
                <w:rFonts w:cs="Calibri Light"/>
                <w:color w:val="000000"/>
              </w:rPr>
              <w:t>Artt. 287</w:t>
            </w:r>
            <w:r w:rsidRPr="00971442">
              <w:rPr>
                <w:rFonts w:cs="Calibri Light"/>
                <w:color w:val="000000"/>
              </w:rPr>
              <w:t xml:space="preserve">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48179BA9"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963" w:type="pct"/>
          </w:tcPr>
          <w:p w14:paraId="578D89D4" w14:textId="77777777" w:rsidR="00283B47" w:rsidRPr="007D61E3" w:rsidRDefault="00283B47" w:rsidP="00F21822">
            <w:pPr>
              <w:rPr>
                <w:rFonts w:cs="Calibri Light"/>
                <w:color w:val="000000"/>
              </w:rPr>
            </w:pPr>
            <w:r w:rsidRPr="007D61E3">
              <w:rPr>
                <w:rFonts w:cs="Calibri Light"/>
                <w:color w:val="000000"/>
              </w:rPr>
              <w:t xml:space="preserve"> 20. Esposizione ad agenti chimici. </w:t>
            </w:r>
          </w:p>
        </w:tc>
        <w:tc>
          <w:tcPr>
            <w:tcW w:w="869" w:type="pct"/>
          </w:tcPr>
          <w:p w14:paraId="6BED72C4" w14:textId="77777777" w:rsidR="00283B47" w:rsidRPr="007D61E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7D61E3">
              <w:rPr>
                <w:rFonts w:cs="Calibri Light"/>
                <w:color w:val="000000"/>
              </w:rPr>
              <w:t>XA</w:t>
            </w:r>
          </w:p>
        </w:tc>
        <w:tc>
          <w:tcPr>
            <w:tcW w:w="869" w:type="pct"/>
          </w:tcPr>
          <w:p w14:paraId="0F58B780" w14:textId="77777777" w:rsidR="00283B47" w:rsidRPr="0039392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Pr>
                <w:rFonts w:cs="Calibri Light"/>
                <w:color w:val="000000"/>
              </w:rPr>
              <w:t>Salute</w:t>
            </w:r>
          </w:p>
        </w:tc>
        <w:tc>
          <w:tcPr>
            <w:tcW w:w="1299" w:type="pct"/>
          </w:tcPr>
          <w:p w14:paraId="59846B5C" w14:textId="77777777" w:rsidR="00283B47"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155505">
              <w:rPr>
                <w:rFonts w:cs="Calibri Light"/>
                <w:color w:val="000000"/>
              </w:rPr>
              <w:t xml:space="preserve">Artt. </w:t>
            </w:r>
            <w:r>
              <w:rPr>
                <w:rFonts w:cs="Calibri Light"/>
                <w:color w:val="000000"/>
              </w:rPr>
              <w:t xml:space="preserve">223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4ABD5A77"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63" w:type="pct"/>
            <w:tcBorders>
              <w:left w:val="none" w:sz="0" w:space="0" w:color="auto"/>
              <w:right w:val="none" w:sz="0" w:space="0" w:color="auto"/>
            </w:tcBorders>
          </w:tcPr>
          <w:p w14:paraId="4CBB8A2B" w14:textId="77777777" w:rsidR="00283B47" w:rsidRPr="007D61E3" w:rsidRDefault="00283B47" w:rsidP="00F21822">
            <w:pPr>
              <w:rPr>
                <w:rFonts w:cs="Calibri Light"/>
                <w:color w:val="000000"/>
              </w:rPr>
            </w:pPr>
            <w:r w:rsidRPr="007D61E3">
              <w:rPr>
                <w:rFonts w:cs="Calibri Light"/>
                <w:color w:val="000000"/>
              </w:rPr>
              <w:t xml:space="preserve"> 21. Esposizione ad agenti cancerogeni e mutageni </w:t>
            </w:r>
          </w:p>
        </w:tc>
        <w:tc>
          <w:tcPr>
            <w:tcW w:w="869" w:type="pct"/>
            <w:tcBorders>
              <w:left w:val="none" w:sz="0" w:space="0" w:color="auto"/>
              <w:right w:val="none" w:sz="0" w:space="0" w:color="auto"/>
            </w:tcBorders>
          </w:tcPr>
          <w:p w14:paraId="51B0836A" w14:textId="77777777" w:rsidR="00283B47" w:rsidRPr="007D61E3"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7D61E3">
              <w:rPr>
                <w:rFonts w:cs="Calibri Light"/>
                <w:color w:val="000000"/>
              </w:rPr>
              <w:t>XA</w:t>
            </w:r>
          </w:p>
        </w:tc>
        <w:tc>
          <w:tcPr>
            <w:tcW w:w="869" w:type="pct"/>
            <w:tcBorders>
              <w:left w:val="none" w:sz="0" w:space="0" w:color="auto"/>
              <w:right w:val="none" w:sz="0" w:space="0" w:color="auto"/>
            </w:tcBorders>
          </w:tcPr>
          <w:p w14:paraId="7BAE53A5" w14:textId="77777777" w:rsidR="00283B47" w:rsidRPr="005E6EAA"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Pr>
                <w:rFonts w:cs="Calibri Light"/>
                <w:color w:val="000000"/>
              </w:rPr>
              <w:t>Salute</w:t>
            </w:r>
          </w:p>
        </w:tc>
        <w:tc>
          <w:tcPr>
            <w:tcW w:w="1299" w:type="pct"/>
            <w:tcBorders>
              <w:left w:val="none" w:sz="0" w:space="0" w:color="auto"/>
              <w:right w:val="none" w:sz="0" w:space="0" w:color="auto"/>
            </w:tcBorders>
          </w:tcPr>
          <w:p w14:paraId="69CBCE7C" w14:textId="77777777" w:rsidR="00283B47"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6F41BC">
              <w:rPr>
                <w:rFonts w:cs="Calibri Light"/>
                <w:color w:val="000000"/>
              </w:rPr>
              <w:t xml:space="preserve">Artt. </w:t>
            </w:r>
            <w:r>
              <w:rPr>
                <w:rFonts w:cs="Calibri Light"/>
                <w:color w:val="000000"/>
              </w:rPr>
              <w:t xml:space="preserve">236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7580B435"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963" w:type="pct"/>
          </w:tcPr>
          <w:p w14:paraId="5D4464E4" w14:textId="77777777" w:rsidR="00283B47" w:rsidRPr="007D61E3" w:rsidRDefault="00283B47" w:rsidP="00F21822">
            <w:pPr>
              <w:rPr>
                <w:rFonts w:cs="Calibri Light"/>
                <w:color w:val="000000"/>
              </w:rPr>
            </w:pPr>
            <w:r w:rsidRPr="007D61E3">
              <w:rPr>
                <w:rFonts w:cs="Calibri Light"/>
                <w:color w:val="000000"/>
              </w:rPr>
              <w:t xml:space="preserve"> 22. Esposizione ad agenti biologici </w:t>
            </w:r>
          </w:p>
        </w:tc>
        <w:tc>
          <w:tcPr>
            <w:tcW w:w="869" w:type="pct"/>
          </w:tcPr>
          <w:p w14:paraId="23DF5A9E" w14:textId="77777777" w:rsidR="00283B47" w:rsidRPr="007D61E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7D61E3">
              <w:rPr>
                <w:rFonts w:cs="Calibri Light"/>
                <w:color w:val="000000"/>
              </w:rPr>
              <w:t>XA</w:t>
            </w:r>
          </w:p>
        </w:tc>
        <w:tc>
          <w:tcPr>
            <w:tcW w:w="869" w:type="pct"/>
          </w:tcPr>
          <w:p w14:paraId="4AA4266E" w14:textId="77777777" w:rsidR="00283B47" w:rsidRPr="005E6EAA"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Pr>
                <w:rFonts w:cs="Calibri Light"/>
                <w:color w:val="000000"/>
              </w:rPr>
              <w:t>Salute</w:t>
            </w:r>
          </w:p>
        </w:tc>
        <w:tc>
          <w:tcPr>
            <w:tcW w:w="1299" w:type="pct"/>
          </w:tcPr>
          <w:p w14:paraId="16632B4C" w14:textId="77777777" w:rsidR="00283B47"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971442">
              <w:rPr>
                <w:rFonts w:cs="Calibri Light"/>
                <w:color w:val="000000"/>
              </w:rPr>
              <w:t xml:space="preserve">Artt. </w:t>
            </w:r>
            <w:r>
              <w:rPr>
                <w:rFonts w:cs="Calibri Light"/>
                <w:color w:val="000000"/>
              </w:rPr>
              <w:t xml:space="preserve">271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758076FC"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63" w:type="pct"/>
            <w:tcBorders>
              <w:left w:val="none" w:sz="0" w:space="0" w:color="auto"/>
              <w:right w:val="none" w:sz="0" w:space="0" w:color="auto"/>
            </w:tcBorders>
          </w:tcPr>
          <w:p w14:paraId="658E5EE5" w14:textId="77777777" w:rsidR="00283B47" w:rsidRPr="007D61E3" w:rsidRDefault="00283B47" w:rsidP="00F21822">
            <w:pPr>
              <w:rPr>
                <w:rFonts w:cs="Calibri Light"/>
                <w:color w:val="000000"/>
              </w:rPr>
            </w:pPr>
            <w:r w:rsidRPr="007D61E3">
              <w:rPr>
                <w:rFonts w:cs="Calibri Light"/>
                <w:color w:val="000000"/>
              </w:rPr>
              <w:t xml:space="preserve"> 23. Esposizione amianto </w:t>
            </w:r>
          </w:p>
        </w:tc>
        <w:tc>
          <w:tcPr>
            <w:tcW w:w="869" w:type="pct"/>
            <w:tcBorders>
              <w:left w:val="none" w:sz="0" w:space="0" w:color="auto"/>
              <w:right w:val="none" w:sz="0" w:space="0" w:color="auto"/>
            </w:tcBorders>
          </w:tcPr>
          <w:p w14:paraId="21DB6AF5" w14:textId="77777777" w:rsidR="00283B47" w:rsidRPr="007D61E3"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7D61E3">
              <w:rPr>
                <w:rFonts w:cs="Calibri Light"/>
                <w:color w:val="000000"/>
              </w:rPr>
              <w:t>XA</w:t>
            </w:r>
          </w:p>
        </w:tc>
        <w:tc>
          <w:tcPr>
            <w:tcW w:w="869" w:type="pct"/>
            <w:tcBorders>
              <w:left w:val="none" w:sz="0" w:space="0" w:color="auto"/>
              <w:right w:val="none" w:sz="0" w:space="0" w:color="auto"/>
            </w:tcBorders>
          </w:tcPr>
          <w:p w14:paraId="79A304D4" w14:textId="77777777" w:rsidR="00283B47" w:rsidRPr="005E6EAA"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Pr>
                <w:rFonts w:cs="Calibri Light"/>
                <w:color w:val="000000"/>
              </w:rPr>
              <w:t>Salute</w:t>
            </w:r>
          </w:p>
        </w:tc>
        <w:tc>
          <w:tcPr>
            <w:tcW w:w="1299" w:type="pct"/>
            <w:tcBorders>
              <w:left w:val="none" w:sz="0" w:space="0" w:color="auto"/>
              <w:right w:val="none" w:sz="0" w:space="0" w:color="auto"/>
            </w:tcBorders>
          </w:tcPr>
          <w:p w14:paraId="7DFD3252" w14:textId="77777777" w:rsidR="00283B47"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646147">
              <w:rPr>
                <w:rFonts w:cs="Calibri Light"/>
                <w:color w:val="000000"/>
              </w:rPr>
              <w:t xml:space="preserve">Art. 249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29017B0F"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963" w:type="pct"/>
          </w:tcPr>
          <w:p w14:paraId="5C61A3D9" w14:textId="77777777" w:rsidR="00283B47" w:rsidRPr="007D61E3" w:rsidRDefault="00283B47" w:rsidP="00F21822">
            <w:pPr>
              <w:rPr>
                <w:rFonts w:cs="Calibri Light"/>
                <w:color w:val="000000"/>
              </w:rPr>
            </w:pPr>
            <w:r w:rsidRPr="007D61E3">
              <w:rPr>
                <w:rFonts w:cs="Calibri Light"/>
                <w:color w:val="000000"/>
              </w:rPr>
              <w:t xml:space="preserve"> 26. Esposizione a rumore </w:t>
            </w:r>
          </w:p>
        </w:tc>
        <w:tc>
          <w:tcPr>
            <w:tcW w:w="869" w:type="pct"/>
          </w:tcPr>
          <w:p w14:paraId="28D790E1" w14:textId="77777777" w:rsidR="00283B47" w:rsidRPr="007D61E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7D61E3">
              <w:rPr>
                <w:rFonts w:cs="Calibri Light"/>
                <w:color w:val="000000"/>
              </w:rPr>
              <w:t>XA</w:t>
            </w:r>
          </w:p>
        </w:tc>
        <w:tc>
          <w:tcPr>
            <w:tcW w:w="869" w:type="pct"/>
          </w:tcPr>
          <w:p w14:paraId="70DDC16E" w14:textId="77777777" w:rsidR="00283B47" w:rsidRPr="005E6EAA"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Pr>
                <w:rFonts w:cs="Calibri Light"/>
                <w:color w:val="000000"/>
              </w:rPr>
              <w:t>Salute</w:t>
            </w:r>
          </w:p>
        </w:tc>
        <w:tc>
          <w:tcPr>
            <w:tcW w:w="1299" w:type="pct"/>
          </w:tcPr>
          <w:p w14:paraId="065293EC" w14:textId="77777777" w:rsidR="00283B47"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646147">
              <w:rPr>
                <w:rFonts w:cs="Calibri Light"/>
                <w:color w:val="000000"/>
              </w:rPr>
              <w:t xml:space="preserve">Art. 190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11E1D572"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63" w:type="pct"/>
            <w:tcBorders>
              <w:left w:val="none" w:sz="0" w:space="0" w:color="auto"/>
              <w:right w:val="none" w:sz="0" w:space="0" w:color="auto"/>
            </w:tcBorders>
          </w:tcPr>
          <w:p w14:paraId="38DABC60" w14:textId="77777777" w:rsidR="00283B47" w:rsidRPr="007D61E3" w:rsidRDefault="00283B47" w:rsidP="00F21822">
            <w:pPr>
              <w:rPr>
                <w:rFonts w:cs="Calibri Light"/>
                <w:color w:val="000000"/>
              </w:rPr>
            </w:pPr>
            <w:r w:rsidRPr="007D61E3">
              <w:rPr>
                <w:rFonts w:cs="Calibri Light"/>
                <w:color w:val="000000"/>
              </w:rPr>
              <w:t xml:space="preserve"> 27. Esposizione a vibrazioni </w:t>
            </w:r>
          </w:p>
        </w:tc>
        <w:tc>
          <w:tcPr>
            <w:tcW w:w="869" w:type="pct"/>
            <w:tcBorders>
              <w:left w:val="none" w:sz="0" w:space="0" w:color="auto"/>
              <w:right w:val="none" w:sz="0" w:space="0" w:color="auto"/>
            </w:tcBorders>
          </w:tcPr>
          <w:p w14:paraId="3A79851E" w14:textId="77777777" w:rsidR="00283B47" w:rsidRPr="007D61E3"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7D61E3">
              <w:rPr>
                <w:rFonts w:cs="Calibri Light"/>
                <w:color w:val="000000"/>
              </w:rPr>
              <w:t>XA</w:t>
            </w:r>
          </w:p>
        </w:tc>
        <w:tc>
          <w:tcPr>
            <w:tcW w:w="869" w:type="pct"/>
            <w:tcBorders>
              <w:left w:val="none" w:sz="0" w:space="0" w:color="auto"/>
              <w:right w:val="none" w:sz="0" w:space="0" w:color="auto"/>
            </w:tcBorders>
          </w:tcPr>
          <w:p w14:paraId="62F4AC5C" w14:textId="77777777" w:rsidR="00283B47" w:rsidRPr="005E6EAA"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Pr>
                <w:rFonts w:cs="Calibri Light"/>
                <w:color w:val="000000"/>
              </w:rPr>
              <w:t>Salute</w:t>
            </w:r>
          </w:p>
        </w:tc>
        <w:tc>
          <w:tcPr>
            <w:tcW w:w="1299" w:type="pct"/>
            <w:tcBorders>
              <w:left w:val="none" w:sz="0" w:space="0" w:color="auto"/>
              <w:right w:val="none" w:sz="0" w:space="0" w:color="auto"/>
            </w:tcBorders>
          </w:tcPr>
          <w:p w14:paraId="5F8524CE" w14:textId="77777777" w:rsidR="00283B47"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646147">
              <w:rPr>
                <w:rFonts w:cs="Calibri Light"/>
                <w:color w:val="000000"/>
              </w:rPr>
              <w:t xml:space="preserve">Art. 202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5F081137"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963" w:type="pct"/>
          </w:tcPr>
          <w:p w14:paraId="1FC62B64" w14:textId="77777777" w:rsidR="00283B47" w:rsidRPr="007D61E3" w:rsidRDefault="00283B47" w:rsidP="00F21822">
            <w:pPr>
              <w:rPr>
                <w:rFonts w:cs="Calibri Light"/>
                <w:color w:val="000000"/>
              </w:rPr>
            </w:pPr>
            <w:r w:rsidRPr="007D61E3">
              <w:rPr>
                <w:rFonts w:cs="Calibri Light"/>
                <w:color w:val="000000"/>
              </w:rPr>
              <w:lastRenderedPageBreak/>
              <w:t xml:space="preserve"> 28. Esposizione a campi elettromagnetici </w:t>
            </w:r>
          </w:p>
        </w:tc>
        <w:tc>
          <w:tcPr>
            <w:tcW w:w="869" w:type="pct"/>
          </w:tcPr>
          <w:p w14:paraId="107B5EEB" w14:textId="77777777" w:rsidR="00283B47" w:rsidRPr="007D61E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7D61E3">
              <w:rPr>
                <w:rFonts w:cs="Calibri Light"/>
                <w:color w:val="000000"/>
              </w:rPr>
              <w:t>XA</w:t>
            </w:r>
          </w:p>
        </w:tc>
        <w:tc>
          <w:tcPr>
            <w:tcW w:w="869" w:type="pct"/>
          </w:tcPr>
          <w:p w14:paraId="67F50AB3" w14:textId="77777777" w:rsidR="00283B47" w:rsidRPr="0039392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Pr>
                <w:rFonts w:cs="Calibri Light"/>
                <w:color w:val="000000"/>
              </w:rPr>
              <w:t>Salute</w:t>
            </w:r>
          </w:p>
        </w:tc>
        <w:tc>
          <w:tcPr>
            <w:tcW w:w="1299" w:type="pct"/>
          </w:tcPr>
          <w:p w14:paraId="3EA8711C" w14:textId="77777777" w:rsidR="00283B47"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646147">
              <w:rPr>
                <w:rFonts w:cs="Calibri Light"/>
                <w:color w:val="000000"/>
              </w:rPr>
              <w:t xml:space="preserve">Art. 209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2C71972E"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63" w:type="pct"/>
            <w:vMerge w:val="restart"/>
            <w:tcBorders>
              <w:left w:val="none" w:sz="0" w:space="0" w:color="auto"/>
              <w:right w:val="none" w:sz="0" w:space="0" w:color="auto"/>
            </w:tcBorders>
          </w:tcPr>
          <w:p w14:paraId="762F3833" w14:textId="1CC1961B" w:rsidR="00283B47" w:rsidRPr="00283B47" w:rsidRDefault="00283B47" w:rsidP="00F21822">
            <w:pPr>
              <w:rPr>
                <w:rFonts w:cs="Calibri Light"/>
                <w:color w:val="000000"/>
              </w:rPr>
            </w:pPr>
            <w:r w:rsidRPr="00283B47">
              <w:rPr>
                <w:rFonts w:cs="Calibri Light"/>
                <w:color w:val="000000"/>
              </w:rPr>
              <w:t xml:space="preserve"> 31. Esposizione a radiazioni ionizzanti </w:t>
            </w:r>
          </w:p>
        </w:tc>
        <w:tc>
          <w:tcPr>
            <w:tcW w:w="869" w:type="pct"/>
            <w:tcBorders>
              <w:left w:val="none" w:sz="0" w:space="0" w:color="auto"/>
              <w:right w:val="none" w:sz="0" w:space="0" w:color="auto"/>
            </w:tcBorders>
          </w:tcPr>
          <w:p w14:paraId="0C8BE2E2" w14:textId="77777777" w:rsidR="00283B47" w:rsidRPr="00283B47"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283B47">
              <w:rPr>
                <w:rFonts w:cs="Calibri Light"/>
                <w:color w:val="000000"/>
              </w:rPr>
              <w:t>XA</w:t>
            </w:r>
          </w:p>
        </w:tc>
        <w:tc>
          <w:tcPr>
            <w:tcW w:w="869" w:type="pct"/>
            <w:tcBorders>
              <w:left w:val="none" w:sz="0" w:space="0" w:color="auto"/>
              <w:right w:val="none" w:sz="0" w:space="0" w:color="auto"/>
            </w:tcBorders>
          </w:tcPr>
          <w:p w14:paraId="6D8BB05F" w14:textId="77777777" w:rsidR="00283B47" w:rsidRPr="00283B47"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283B47">
              <w:rPr>
                <w:rFonts w:cs="Calibri Light"/>
                <w:color w:val="000000"/>
              </w:rPr>
              <w:t>Salute</w:t>
            </w:r>
          </w:p>
        </w:tc>
        <w:tc>
          <w:tcPr>
            <w:tcW w:w="1299" w:type="pct"/>
            <w:tcBorders>
              <w:left w:val="none" w:sz="0" w:space="0" w:color="auto"/>
              <w:right w:val="none" w:sz="0" w:space="0" w:color="auto"/>
            </w:tcBorders>
          </w:tcPr>
          <w:p w14:paraId="0ADFB4F6" w14:textId="77777777" w:rsidR="00283B47" w:rsidRPr="00283B47" w:rsidRDefault="00283B47" w:rsidP="00283B47">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283B47">
              <w:rPr>
                <w:rFonts w:cs="Calibri Light"/>
                <w:color w:val="000000"/>
              </w:rPr>
              <w:t xml:space="preserve">Radiazioni Ionizzanti </w:t>
            </w:r>
          </w:p>
          <w:p w14:paraId="62A69A12" w14:textId="41BD0117" w:rsidR="00283B47" w:rsidRPr="00283B47" w:rsidRDefault="00283B47" w:rsidP="00283B47">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283B47">
              <w:rPr>
                <w:rFonts w:cs="Calibri Light"/>
                <w:color w:val="000000"/>
              </w:rPr>
              <w:t>Decreto Legislativo 31 luglio 2020, n. 101</w:t>
            </w:r>
          </w:p>
        </w:tc>
      </w:tr>
      <w:tr w:rsidR="00283B47" w:rsidRPr="007D61E3" w14:paraId="23B82297"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963" w:type="pct"/>
            <w:vMerge/>
          </w:tcPr>
          <w:p w14:paraId="53896736" w14:textId="765C0665" w:rsidR="00283B47" w:rsidRPr="00283B47" w:rsidRDefault="00283B47" w:rsidP="00F21822">
            <w:pPr>
              <w:rPr>
                <w:rFonts w:cs="Calibri Light"/>
                <w:color w:val="000000"/>
              </w:rPr>
            </w:pPr>
          </w:p>
        </w:tc>
        <w:tc>
          <w:tcPr>
            <w:tcW w:w="869" w:type="pct"/>
          </w:tcPr>
          <w:p w14:paraId="59496299" w14:textId="77777777" w:rsidR="00283B47" w:rsidRPr="00283B47"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283B47">
              <w:rPr>
                <w:rFonts w:cs="Calibri Light"/>
                <w:color w:val="000000"/>
              </w:rPr>
              <w:t>XA</w:t>
            </w:r>
          </w:p>
        </w:tc>
        <w:tc>
          <w:tcPr>
            <w:tcW w:w="869" w:type="pct"/>
          </w:tcPr>
          <w:p w14:paraId="6F587B92" w14:textId="77777777" w:rsidR="00283B47" w:rsidRPr="00283B47"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283B47">
              <w:rPr>
                <w:rFonts w:cs="Calibri Light"/>
                <w:color w:val="000000"/>
              </w:rPr>
              <w:t>Salute</w:t>
            </w:r>
          </w:p>
        </w:tc>
        <w:tc>
          <w:tcPr>
            <w:tcW w:w="1299" w:type="pct"/>
          </w:tcPr>
          <w:p w14:paraId="56D73FF7" w14:textId="0EC35336" w:rsidR="00283B47" w:rsidRPr="00283B47" w:rsidRDefault="00283B47" w:rsidP="00283B47">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283B47">
              <w:rPr>
                <w:rFonts w:cs="Calibri Light"/>
                <w:color w:val="000000"/>
              </w:rPr>
              <w:t>Radiazioni Non ionizzanti</w:t>
            </w:r>
          </w:p>
          <w:p w14:paraId="308970C6" w14:textId="432E0088" w:rsidR="00283B47" w:rsidRPr="00283B47" w:rsidRDefault="00283B47" w:rsidP="00283B47">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283B47">
              <w:rPr>
                <w:rFonts w:cs="Calibri Light"/>
                <w:color w:val="000000"/>
              </w:rPr>
              <w:t>Pertinenti norme tecniche europee e del CEI</w:t>
            </w:r>
          </w:p>
        </w:tc>
      </w:tr>
      <w:tr w:rsidR="00283B47" w:rsidRPr="007D61E3" w14:paraId="61058055"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63" w:type="pct"/>
            <w:tcBorders>
              <w:left w:val="none" w:sz="0" w:space="0" w:color="auto"/>
              <w:right w:val="none" w:sz="0" w:space="0" w:color="auto"/>
            </w:tcBorders>
          </w:tcPr>
          <w:p w14:paraId="6A13B958" w14:textId="77777777" w:rsidR="00283B47" w:rsidRPr="007D61E3" w:rsidRDefault="00283B47" w:rsidP="00F21822">
            <w:pPr>
              <w:rPr>
                <w:rFonts w:cs="Calibri Light"/>
                <w:color w:val="000000"/>
              </w:rPr>
            </w:pPr>
            <w:r w:rsidRPr="007D61E3">
              <w:rPr>
                <w:rFonts w:cs="Calibri Light"/>
                <w:color w:val="000000"/>
              </w:rPr>
              <w:t xml:space="preserve"> 31 a) Raggi UV </w:t>
            </w:r>
          </w:p>
        </w:tc>
        <w:tc>
          <w:tcPr>
            <w:tcW w:w="869" w:type="pct"/>
            <w:tcBorders>
              <w:left w:val="none" w:sz="0" w:space="0" w:color="auto"/>
              <w:right w:val="none" w:sz="0" w:space="0" w:color="auto"/>
            </w:tcBorders>
          </w:tcPr>
          <w:p w14:paraId="11BA518B" w14:textId="77777777" w:rsidR="00283B47" w:rsidRPr="007D61E3"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7D61E3">
              <w:rPr>
                <w:rFonts w:cs="Calibri Light"/>
                <w:color w:val="000000"/>
              </w:rPr>
              <w:t>XA</w:t>
            </w:r>
          </w:p>
        </w:tc>
        <w:tc>
          <w:tcPr>
            <w:tcW w:w="869" w:type="pct"/>
            <w:tcBorders>
              <w:left w:val="none" w:sz="0" w:space="0" w:color="auto"/>
              <w:right w:val="none" w:sz="0" w:space="0" w:color="auto"/>
            </w:tcBorders>
          </w:tcPr>
          <w:p w14:paraId="33D6FC8A" w14:textId="77777777" w:rsidR="00283B47" w:rsidRPr="00393923"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Pr>
                <w:rFonts w:cs="Calibri Light"/>
                <w:color w:val="000000"/>
              </w:rPr>
              <w:t>Salute</w:t>
            </w:r>
          </w:p>
        </w:tc>
        <w:tc>
          <w:tcPr>
            <w:tcW w:w="1299" w:type="pct"/>
            <w:tcBorders>
              <w:left w:val="none" w:sz="0" w:space="0" w:color="auto"/>
              <w:right w:val="none" w:sz="0" w:space="0" w:color="auto"/>
            </w:tcBorders>
          </w:tcPr>
          <w:p w14:paraId="59A31911" w14:textId="77777777" w:rsidR="00283B47"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646147">
              <w:rPr>
                <w:rFonts w:cs="Calibri Light"/>
                <w:color w:val="000000"/>
              </w:rPr>
              <w:t xml:space="preserve">Art. 216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6ADA6190"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963" w:type="pct"/>
          </w:tcPr>
          <w:p w14:paraId="2B1930F2" w14:textId="77777777" w:rsidR="00283B47" w:rsidRPr="007D61E3" w:rsidRDefault="00283B47" w:rsidP="00F21822">
            <w:pPr>
              <w:rPr>
                <w:rFonts w:cs="Calibri Light"/>
                <w:color w:val="000000"/>
              </w:rPr>
            </w:pPr>
            <w:r w:rsidRPr="007D61E3">
              <w:rPr>
                <w:rFonts w:cs="Calibri Light"/>
                <w:color w:val="000000"/>
              </w:rPr>
              <w:t xml:space="preserve"> 31 b) ROA </w:t>
            </w:r>
          </w:p>
        </w:tc>
        <w:tc>
          <w:tcPr>
            <w:tcW w:w="869" w:type="pct"/>
          </w:tcPr>
          <w:p w14:paraId="00777541" w14:textId="77777777" w:rsidR="00283B47" w:rsidRPr="007D61E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7D61E3">
              <w:rPr>
                <w:rFonts w:cs="Calibri Light"/>
                <w:color w:val="000000"/>
              </w:rPr>
              <w:t>XA</w:t>
            </w:r>
          </w:p>
        </w:tc>
        <w:tc>
          <w:tcPr>
            <w:tcW w:w="869" w:type="pct"/>
          </w:tcPr>
          <w:p w14:paraId="01DA0114" w14:textId="77777777" w:rsidR="00283B47" w:rsidRPr="0039392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Pr>
                <w:rFonts w:cs="Calibri Light"/>
                <w:color w:val="000000"/>
              </w:rPr>
              <w:t>Salute</w:t>
            </w:r>
          </w:p>
        </w:tc>
        <w:tc>
          <w:tcPr>
            <w:tcW w:w="1299" w:type="pct"/>
          </w:tcPr>
          <w:p w14:paraId="2368142A" w14:textId="77777777" w:rsidR="00283B47"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646147">
              <w:rPr>
                <w:rFonts w:cs="Calibri Light"/>
                <w:color w:val="000000"/>
              </w:rPr>
              <w:t xml:space="preserve">Art. 216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5CA68B13"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63" w:type="pct"/>
            <w:tcBorders>
              <w:left w:val="none" w:sz="0" w:space="0" w:color="auto"/>
              <w:right w:val="none" w:sz="0" w:space="0" w:color="auto"/>
            </w:tcBorders>
          </w:tcPr>
          <w:p w14:paraId="56DDBBBF" w14:textId="77777777" w:rsidR="00283B47" w:rsidRPr="007D61E3" w:rsidRDefault="00283B47" w:rsidP="00F21822">
            <w:pPr>
              <w:rPr>
                <w:rFonts w:cs="Calibri Light"/>
                <w:color w:val="000000"/>
              </w:rPr>
            </w:pPr>
            <w:r w:rsidRPr="007D61E3">
              <w:rPr>
                <w:rFonts w:cs="Calibri Light"/>
                <w:color w:val="000000"/>
              </w:rPr>
              <w:t xml:space="preserve"> 33. Carico di lavoro fisico </w:t>
            </w:r>
          </w:p>
        </w:tc>
        <w:tc>
          <w:tcPr>
            <w:tcW w:w="869" w:type="pct"/>
            <w:tcBorders>
              <w:left w:val="none" w:sz="0" w:space="0" w:color="auto"/>
              <w:right w:val="none" w:sz="0" w:space="0" w:color="auto"/>
            </w:tcBorders>
          </w:tcPr>
          <w:p w14:paraId="13787C4F" w14:textId="77777777" w:rsidR="00283B47" w:rsidRPr="007D61E3"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p>
        </w:tc>
        <w:tc>
          <w:tcPr>
            <w:tcW w:w="869" w:type="pct"/>
            <w:tcBorders>
              <w:left w:val="none" w:sz="0" w:space="0" w:color="auto"/>
              <w:right w:val="none" w:sz="0" w:space="0" w:color="auto"/>
            </w:tcBorders>
          </w:tcPr>
          <w:p w14:paraId="1045A816" w14:textId="77777777" w:rsidR="00283B47"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p>
        </w:tc>
        <w:tc>
          <w:tcPr>
            <w:tcW w:w="1299" w:type="pct"/>
            <w:tcBorders>
              <w:left w:val="none" w:sz="0" w:space="0" w:color="auto"/>
              <w:right w:val="none" w:sz="0" w:space="0" w:color="auto"/>
            </w:tcBorders>
          </w:tcPr>
          <w:p w14:paraId="5B4E0F1C" w14:textId="77777777" w:rsidR="00283B47" w:rsidRPr="00646147"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p>
        </w:tc>
      </w:tr>
      <w:tr w:rsidR="00283B47" w:rsidRPr="007D61E3" w14:paraId="64ACA680"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963" w:type="pct"/>
          </w:tcPr>
          <w:p w14:paraId="7C3232F0" w14:textId="77777777" w:rsidR="00283B47" w:rsidRPr="007D61E3" w:rsidRDefault="00283B47" w:rsidP="00F21822">
            <w:pPr>
              <w:rPr>
                <w:rFonts w:cs="Calibri Light"/>
                <w:color w:val="000000"/>
              </w:rPr>
            </w:pPr>
            <w:r w:rsidRPr="007D61E3">
              <w:rPr>
                <w:rFonts w:cs="Calibri Light"/>
                <w:color w:val="000000"/>
              </w:rPr>
              <w:t xml:space="preserve"> 33 a) prodotto da MMC; </w:t>
            </w:r>
          </w:p>
        </w:tc>
        <w:tc>
          <w:tcPr>
            <w:tcW w:w="869" w:type="pct"/>
          </w:tcPr>
          <w:p w14:paraId="2CD915A1" w14:textId="77777777" w:rsidR="00283B47" w:rsidRPr="007D61E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7D61E3">
              <w:rPr>
                <w:rFonts w:cs="Calibri Light"/>
                <w:color w:val="000000"/>
              </w:rPr>
              <w:t>XA</w:t>
            </w:r>
          </w:p>
        </w:tc>
        <w:tc>
          <w:tcPr>
            <w:tcW w:w="869" w:type="pct"/>
          </w:tcPr>
          <w:p w14:paraId="1F1F7F75" w14:textId="77777777" w:rsidR="00283B47" w:rsidRPr="0039392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Pr>
                <w:rFonts w:cs="Calibri Light"/>
                <w:color w:val="000000"/>
              </w:rPr>
              <w:t>Salute</w:t>
            </w:r>
          </w:p>
        </w:tc>
        <w:tc>
          <w:tcPr>
            <w:tcW w:w="1299" w:type="pct"/>
          </w:tcPr>
          <w:p w14:paraId="1669674D" w14:textId="77777777" w:rsidR="00283B47"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646147">
              <w:rPr>
                <w:rFonts w:cs="Calibri Light"/>
                <w:color w:val="000000"/>
              </w:rPr>
              <w:t xml:space="preserve">ALLEGATO XXXIII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33AF8FE7" w14:textId="77777777" w:rsidTr="00C625A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63" w:type="pct"/>
            <w:tcBorders>
              <w:left w:val="none" w:sz="0" w:space="0" w:color="auto"/>
              <w:right w:val="none" w:sz="0" w:space="0" w:color="auto"/>
            </w:tcBorders>
          </w:tcPr>
          <w:p w14:paraId="4E7C58D0" w14:textId="77777777" w:rsidR="00283B47" w:rsidRPr="007D61E3" w:rsidRDefault="00283B47" w:rsidP="00F21822">
            <w:pPr>
              <w:rPr>
                <w:rFonts w:cs="Calibri Light"/>
                <w:color w:val="000000"/>
              </w:rPr>
            </w:pPr>
            <w:r w:rsidRPr="007D61E3">
              <w:rPr>
                <w:rFonts w:cs="Calibri Light"/>
                <w:color w:val="000000"/>
              </w:rPr>
              <w:t xml:space="preserve"> 32 b) WMSDS </w:t>
            </w:r>
          </w:p>
        </w:tc>
        <w:tc>
          <w:tcPr>
            <w:tcW w:w="869" w:type="pct"/>
            <w:tcBorders>
              <w:left w:val="none" w:sz="0" w:space="0" w:color="auto"/>
              <w:right w:val="none" w:sz="0" w:space="0" w:color="auto"/>
            </w:tcBorders>
          </w:tcPr>
          <w:p w14:paraId="1367F503" w14:textId="77777777" w:rsidR="00283B47" w:rsidRPr="007D61E3"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7D61E3">
              <w:rPr>
                <w:rFonts w:cs="Calibri Light"/>
                <w:color w:val="000000"/>
              </w:rPr>
              <w:t>XA</w:t>
            </w:r>
          </w:p>
        </w:tc>
        <w:tc>
          <w:tcPr>
            <w:tcW w:w="869" w:type="pct"/>
            <w:tcBorders>
              <w:left w:val="none" w:sz="0" w:space="0" w:color="auto"/>
              <w:right w:val="none" w:sz="0" w:space="0" w:color="auto"/>
            </w:tcBorders>
          </w:tcPr>
          <w:p w14:paraId="162F3894" w14:textId="77777777" w:rsidR="00283B47" w:rsidRPr="00393923"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Pr>
                <w:rFonts w:cs="Calibri Light"/>
                <w:color w:val="000000"/>
              </w:rPr>
              <w:t>Salute</w:t>
            </w:r>
          </w:p>
        </w:tc>
        <w:tc>
          <w:tcPr>
            <w:tcW w:w="1299" w:type="pct"/>
            <w:tcBorders>
              <w:left w:val="none" w:sz="0" w:space="0" w:color="auto"/>
              <w:right w:val="none" w:sz="0" w:space="0" w:color="auto"/>
            </w:tcBorders>
          </w:tcPr>
          <w:p w14:paraId="2C9A39FE" w14:textId="77777777" w:rsidR="00283B47" w:rsidRDefault="00283B47" w:rsidP="00F21822">
            <w:pPr>
              <w:jc w:val="center"/>
              <w:cnfStyle w:val="000000100000" w:firstRow="0" w:lastRow="0" w:firstColumn="0" w:lastColumn="0" w:oddVBand="0" w:evenVBand="0" w:oddHBand="1" w:evenHBand="0" w:firstRowFirstColumn="0" w:firstRowLastColumn="0" w:lastRowFirstColumn="0" w:lastRowLastColumn="0"/>
              <w:rPr>
                <w:rFonts w:cs="Calibri Light"/>
                <w:color w:val="000000"/>
              </w:rPr>
            </w:pPr>
            <w:r w:rsidRPr="00646147">
              <w:rPr>
                <w:rFonts w:cs="Calibri Light"/>
                <w:color w:val="000000"/>
              </w:rPr>
              <w:t xml:space="preserve">ALLEGATO XXXIII </w:t>
            </w:r>
            <w:proofErr w:type="spellStart"/>
            <w:r w:rsidRPr="00971442">
              <w:rPr>
                <w:rFonts w:cs="Calibri Light"/>
                <w:color w:val="000000"/>
              </w:rPr>
              <w:t>D.Lgs.</w:t>
            </w:r>
            <w:proofErr w:type="spellEnd"/>
            <w:r w:rsidRPr="00971442">
              <w:rPr>
                <w:rFonts w:cs="Calibri Light"/>
                <w:color w:val="000000"/>
              </w:rPr>
              <w:t xml:space="preserve"> 81/2008</w:t>
            </w:r>
          </w:p>
        </w:tc>
      </w:tr>
      <w:tr w:rsidR="00283B47" w:rsidRPr="007D61E3" w14:paraId="25F754C7" w14:textId="77777777" w:rsidTr="00C625AC">
        <w:trPr>
          <w:trHeight w:val="510"/>
          <w:jc w:val="center"/>
        </w:trPr>
        <w:tc>
          <w:tcPr>
            <w:cnfStyle w:val="001000000000" w:firstRow="0" w:lastRow="0" w:firstColumn="1" w:lastColumn="0" w:oddVBand="0" w:evenVBand="0" w:oddHBand="0" w:evenHBand="0" w:firstRowFirstColumn="0" w:firstRowLastColumn="0" w:lastRowFirstColumn="0" w:lastRowLastColumn="0"/>
            <w:tcW w:w="1963" w:type="pct"/>
          </w:tcPr>
          <w:p w14:paraId="71306775" w14:textId="77777777" w:rsidR="00283B47" w:rsidRPr="007D61E3" w:rsidRDefault="00283B47" w:rsidP="00F21822">
            <w:pPr>
              <w:rPr>
                <w:rFonts w:cs="Calibri Light"/>
                <w:color w:val="000000"/>
              </w:rPr>
            </w:pPr>
            <w:r w:rsidRPr="007D61E3">
              <w:rPr>
                <w:rFonts w:cs="Calibri Light"/>
                <w:color w:val="000000"/>
              </w:rPr>
              <w:t xml:space="preserve"> 35. Carico di lavoro mentale e Stress Lavoro correlato. </w:t>
            </w:r>
          </w:p>
        </w:tc>
        <w:tc>
          <w:tcPr>
            <w:tcW w:w="869" w:type="pct"/>
          </w:tcPr>
          <w:p w14:paraId="68FDEBD6" w14:textId="77777777" w:rsidR="00283B47" w:rsidRPr="007D61E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7D61E3">
              <w:rPr>
                <w:rFonts w:cs="Calibri Light"/>
                <w:color w:val="000000"/>
              </w:rPr>
              <w:t>XA</w:t>
            </w:r>
          </w:p>
        </w:tc>
        <w:tc>
          <w:tcPr>
            <w:tcW w:w="869" w:type="pct"/>
          </w:tcPr>
          <w:p w14:paraId="704D6627" w14:textId="77777777" w:rsidR="00283B47" w:rsidRPr="00393923"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Pr>
                <w:rFonts w:cs="Calibri Light"/>
                <w:color w:val="000000"/>
              </w:rPr>
              <w:t>Salute</w:t>
            </w:r>
          </w:p>
        </w:tc>
        <w:tc>
          <w:tcPr>
            <w:tcW w:w="1299" w:type="pct"/>
          </w:tcPr>
          <w:p w14:paraId="6454D835" w14:textId="77777777" w:rsidR="00283B47" w:rsidRDefault="00283B47" w:rsidP="00F21822">
            <w:pPr>
              <w:jc w:val="center"/>
              <w:cnfStyle w:val="000000000000" w:firstRow="0" w:lastRow="0" w:firstColumn="0" w:lastColumn="0" w:oddVBand="0" w:evenVBand="0" w:oddHBand="0" w:evenHBand="0" w:firstRowFirstColumn="0" w:firstRowLastColumn="0" w:lastRowFirstColumn="0" w:lastRowLastColumn="0"/>
              <w:rPr>
                <w:rFonts w:cs="Calibri Light"/>
                <w:color w:val="000000"/>
              </w:rPr>
            </w:pPr>
            <w:r w:rsidRPr="00167978">
              <w:rPr>
                <w:rFonts w:cs="Calibri Light"/>
                <w:color w:val="000000"/>
              </w:rPr>
              <w:t xml:space="preserve">LG Inail 2025 </w:t>
            </w:r>
          </w:p>
        </w:tc>
      </w:tr>
    </w:tbl>
    <w:p w14:paraId="61C23D28" w14:textId="77777777" w:rsidR="00283B47" w:rsidRPr="00283B47" w:rsidRDefault="00283B47" w:rsidP="00283B47"/>
    <w:p w14:paraId="1A59CD4D" w14:textId="6B627EBF" w:rsidR="00283B47" w:rsidRDefault="00283B47" w:rsidP="002173D3">
      <w:pPr>
        <w:pStyle w:val="Titolo3"/>
      </w:pPr>
      <w:bookmarkStart w:id="22" w:name="_Toc231380231"/>
      <w:r>
        <w:t>Metodologia per i rischi non normati</w:t>
      </w:r>
      <w:bookmarkEnd w:id="22"/>
    </w:p>
    <w:p w14:paraId="166F17BD" w14:textId="5F3B44F5" w:rsidR="00283B47" w:rsidRDefault="00283B47" w:rsidP="00283B47">
      <w:r>
        <w:t>Si riporta il criterio di analisi adottato, per i rischi non normati, collegati al rischio d’infortunio e di malattia contraibile sul luogo di lavoro, si basa sulla seguente definizione di RISCHIO.</w:t>
      </w:r>
    </w:p>
    <w:p w14:paraId="3EEE6478" w14:textId="77777777" w:rsidR="00283B47" w:rsidRDefault="00283B47" w:rsidP="00283B47">
      <w:r>
        <w:t>R = P x D</w:t>
      </w:r>
    </w:p>
    <w:p w14:paraId="5A9137A1" w14:textId="77777777" w:rsidR="00283B47" w:rsidRDefault="00283B47" w:rsidP="00283B47">
      <w:r>
        <w:t>dove:</w:t>
      </w:r>
    </w:p>
    <w:p w14:paraId="10101088" w14:textId="77777777" w:rsidR="00283B47" w:rsidRDefault="00283B47" w:rsidP="00283B47">
      <w:r>
        <w:t>R, “rischio”, è il rischio che un determinato evento indesiderato accada, cioè la probabilità con la quale può avvenire un certo infortunio/malattia o danno (si esprime come numero di infortuni/malattie per unità di esposti e unità di tempo).</w:t>
      </w:r>
    </w:p>
    <w:p w14:paraId="5356DA3E" w14:textId="77777777" w:rsidR="00283B47" w:rsidRDefault="00283B47" w:rsidP="00283B47">
      <w:r>
        <w:t>P, “probabilità”, è la probabilità di accadimento di un effetto (incidente/esposizione), dal quale si genera l’evento indesiderato, danno o infortunio/malattia (si esprime come numero di incidenti per unità di esposti e per unità di tempo);</w:t>
      </w:r>
    </w:p>
    <w:p w14:paraId="45FF5623" w14:textId="77777777" w:rsidR="00283B47" w:rsidRDefault="00283B47" w:rsidP="00283B47">
      <w:r>
        <w:t>D, “danno”, è il numero di eventi indesiderati (infortuni/malattie) che avvengono ad ogni accadimento dell’incidente (si esprime come numero di eventi per unità di incidenti).</w:t>
      </w:r>
    </w:p>
    <w:p w14:paraId="6F985FD8" w14:textId="77777777" w:rsidR="00283B47" w:rsidRDefault="00283B47" w:rsidP="00283B47">
      <w:r>
        <w:lastRenderedPageBreak/>
        <w:t>L’incidente/esposizione è l’effetto di una causa rappresentata dal fattore di rischio, cioè di una condizione o azione pericolosa mentre l’infortunio/malattia è l’evento indesiderato o danno conseguente.</w:t>
      </w:r>
    </w:p>
    <w:p w14:paraId="43A1C739" w14:textId="77777777" w:rsidR="00283B47" w:rsidRDefault="00283B47" w:rsidP="00283B47">
      <w:r>
        <w:t>In sintesi:</w:t>
      </w:r>
    </w:p>
    <w:tbl>
      <w:tblPr>
        <w:tblStyle w:val="Grigliatabella"/>
        <w:tblW w:w="460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3193"/>
        <w:gridCol w:w="2875"/>
      </w:tblGrid>
      <w:tr w:rsidR="00283B47" w:rsidRPr="00393923" w14:paraId="35D9EF4B" w14:textId="77777777" w:rsidTr="00F21822">
        <w:trPr>
          <w:trHeight w:val="510"/>
        </w:trPr>
        <w:tc>
          <w:tcPr>
            <w:tcW w:w="1479" w:type="pct"/>
            <w:vAlign w:val="center"/>
          </w:tcPr>
          <w:p w14:paraId="3064A2F6" w14:textId="77777777" w:rsidR="00283B47" w:rsidRDefault="00283B47" w:rsidP="00F21822">
            <w:r>
              <w:t>FATTORE DI RISCHIO-&gt;</w:t>
            </w:r>
          </w:p>
          <w:p w14:paraId="1FCC7543" w14:textId="77777777" w:rsidR="00283B47" w:rsidRPr="007D61E3" w:rsidRDefault="00283B47" w:rsidP="00F21822">
            <w:pPr>
              <w:rPr>
                <w:rFonts w:cs="Calibri Light"/>
                <w:color w:val="000000"/>
              </w:rPr>
            </w:pPr>
            <w:r>
              <w:rPr>
                <w:rFonts w:cs="Calibri Light"/>
                <w:color w:val="000000"/>
              </w:rPr>
              <w:t>(causa)</w:t>
            </w:r>
          </w:p>
        </w:tc>
        <w:tc>
          <w:tcPr>
            <w:tcW w:w="1853" w:type="pct"/>
            <w:vAlign w:val="center"/>
          </w:tcPr>
          <w:p w14:paraId="01BB402B" w14:textId="77777777" w:rsidR="00283B47" w:rsidRDefault="00283B47" w:rsidP="00F21822">
            <w:pPr>
              <w:jc w:val="center"/>
            </w:pPr>
            <w:r>
              <w:t>INCIDENTE/ESPOSIZIONE-&gt;</w:t>
            </w:r>
          </w:p>
          <w:p w14:paraId="07996746" w14:textId="77777777" w:rsidR="00283B47" w:rsidRPr="007D61E3" w:rsidRDefault="00283B47" w:rsidP="00F21822">
            <w:pPr>
              <w:jc w:val="center"/>
              <w:rPr>
                <w:rFonts w:cs="Calibri Light"/>
                <w:color w:val="000000"/>
              </w:rPr>
            </w:pPr>
            <w:r>
              <w:rPr>
                <w:rFonts w:cs="Calibri Light"/>
                <w:color w:val="000000"/>
              </w:rPr>
              <w:t>(effetto)</w:t>
            </w:r>
          </w:p>
        </w:tc>
        <w:tc>
          <w:tcPr>
            <w:tcW w:w="1668" w:type="pct"/>
            <w:vAlign w:val="center"/>
          </w:tcPr>
          <w:p w14:paraId="231B9E02" w14:textId="77777777" w:rsidR="00283B47" w:rsidRDefault="00283B47" w:rsidP="00F21822">
            <w:pPr>
              <w:jc w:val="center"/>
            </w:pPr>
            <w:r>
              <w:t>INFORTUNIO/MALATTIA</w:t>
            </w:r>
          </w:p>
          <w:p w14:paraId="75897853" w14:textId="77777777" w:rsidR="00283B47" w:rsidRPr="00393923" w:rsidRDefault="00283B47" w:rsidP="00F21822">
            <w:pPr>
              <w:jc w:val="center"/>
              <w:rPr>
                <w:rFonts w:cs="Calibri Light"/>
                <w:color w:val="000000"/>
              </w:rPr>
            </w:pPr>
            <w:r>
              <w:t>(Danno)</w:t>
            </w:r>
          </w:p>
        </w:tc>
      </w:tr>
    </w:tbl>
    <w:p w14:paraId="04BDD81B" w14:textId="77777777" w:rsidR="00283B47" w:rsidRPr="00283B47" w:rsidRDefault="00283B47" w:rsidP="00283B47">
      <w:pPr>
        <w:rPr>
          <w:b/>
          <w:bCs/>
        </w:rPr>
      </w:pPr>
      <w:r w:rsidRPr="00283B47">
        <w:rPr>
          <w:b/>
          <w:bCs/>
        </w:rPr>
        <w:t>Probabilità e danno</w:t>
      </w:r>
    </w:p>
    <w:p w14:paraId="61E67D5F" w14:textId="26600BED" w:rsidR="00E91431" w:rsidRDefault="00283B47" w:rsidP="00283B47">
      <w:r>
        <w:t xml:space="preserve">I valori di probabilità e danno </w:t>
      </w:r>
      <w:r w:rsidR="00E91431">
        <w:t xml:space="preserve">sono indicati nella valutazione specifica e forniscono </w:t>
      </w:r>
      <w:r w:rsidR="00FF5675">
        <w:t>diversi valori per i livelli</w:t>
      </w:r>
      <w:r w:rsidR="00E91431">
        <w:t xml:space="preserve"> di rischio</w:t>
      </w:r>
      <w:r w:rsidR="00FF5675">
        <w:t>, come di seguito indicato</w:t>
      </w:r>
    </w:p>
    <w:p w14:paraId="65AE6BE8" w14:textId="1AB9741A" w:rsidR="00FF5675" w:rsidRDefault="00FF5675" w:rsidP="00283B47">
      <w:r w:rsidRPr="00FF5675">
        <w:rPr>
          <w:noProof/>
        </w:rPr>
        <w:drawing>
          <wp:inline distT="0" distB="0" distL="0" distR="0" wp14:anchorId="57A7B979" wp14:editId="046B25CC">
            <wp:extent cx="5939790" cy="1903730"/>
            <wp:effectExtent l="0" t="0" r="3810" b="1270"/>
            <wp:docPr id="17975081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08105" name=""/>
                    <pic:cNvPicPr/>
                  </pic:nvPicPr>
                  <pic:blipFill>
                    <a:blip r:embed="rId8"/>
                    <a:stretch>
                      <a:fillRect/>
                    </a:stretch>
                  </pic:blipFill>
                  <pic:spPr>
                    <a:xfrm>
                      <a:off x="0" y="0"/>
                      <a:ext cx="5939790" cy="1903730"/>
                    </a:xfrm>
                    <a:prstGeom prst="rect">
                      <a:avLst/>
                    </a:prstGeom>
                  </pic:spPr>
                </pic:pic>
              </a:graphicData>
            </a:graphic>
          </wp:inline>
        </w:drawing>
      </w:r>
    </w:p>
    <w:p w14:paraId="6ED160AE" w14:textId="3EEC2506" w:rsidR="00FF5675" w:rsidRDefault="00FF5675" w:rsidP="00283B47">
      <w:r>
        <w:t>Al livello di rischio, rischio potenziale è associato il seguente significato</w:t>
      </w:r>
    </w:p>
    <w:p w14:paraId="171D612D" w14:textId="3EBAD413" w:rsidR="00E91431" w:rsidRDefault="00FF5675" w:rsidP="00283B47">
      <w:r w:rsidRPr="00FF5675">
        <w:rPr>
          <w:noProof/>
        </w:rPr>
        <w:drawing>
          <wp:inline distT="0" distB="0" distL="0" distR="0" wp14:anchorId="2066B326" wp14:editId="2A9E1F65">
            <wp:extent cx="5939790" cy="2694940"/>
            <wp:effectExtent l="0" t="0" r="3810" b="0"/>
            <wp:docPr id="12104776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77677" name=""/>
                    <pic:cNvPicPr/>
                  </pic:nvPicPr>
                  <pic:blipFill>
                    <a:blip r:embed="rId9"/>
                    <a:stretch>
                      <a:fillRect/>
                    </a:stretch>
                  </pic:blipFill>
                  <pic:spPr>
                    <a:xfrm>
                      <a:off x="0" y="0"/>
                      <a:ext cx="5939790" cy="2694940"/>
                    </a:xfrm>
                    <a:prstGeom prst="rect">
                      <a:avLst/>
                    </a:prstGeom>
                  </pic:spPr>
                </pic:pic>
              </a:graphicData>
            </a:graphic>
          </wp:inline>
        </w:drawing>
      </w:r>
    </w:p>
    <w:p w14:paraId="6C142997" w14:textId="211EE050" w:rsidR="00283B47" w:rsidRDefault="00FF5675" w:rsidP="00283B47">
      <w:r>
        <w:t xml:space="preserve">In relazione al </w:t>
      </w:r>
      <w:r w:rsidR="00283B47">
        <w:t xml:space="preserve">valore del </w:t>
      </w:r>
      <w:r w:rsidR="000A5422">
        <w:t xml:space="preserve">livello di </w:t>
      </w:r>
      <w:r w:rsidR="00283B47">
        <w:t xml:space="preserve">rischio vengono definite le priorità di intervento </w:t>
      </w:r>
      <w:r w:rsidR="00283B47" w:rsidRPr="00182A57">
        <w:t>e la programmazione temporale degli interventi</w:t>
      </w:r>
      <w:r w:rsidR="00283B47">
        <w:t xml:space="preserve"> </w:t>
      </w:r>
      <w:r w:rsidR="00283B47" w:rsidRPr="00182A57">
        <w:t>da adottare</w:t>
      </w:r>
      <w:r w:rsidR="00283B47">
        <w:t>, come indicato di seguito.</w:t>
      </w:r>
    </w:p>
    <w:p w14:paraId="5129F6CD" w14:textId="75B13F99" w:rsidR="00FF5675" w:rsidRDefault="00FF5675" w:rsidP="00283B47"/>
    <w:p w14:paraId="71EB35EF" w14:textId="260FBA66" w:rsidR="000A5422" w:rsidRDefault="000A5422" w:rsidP="000A5422">
      <w:r>
        <w:t xml:space="preserve">Per ogni rischio </w:t>
      </w:r>
      <w:r w:rsidR="00FF5675">
        <w:t xml:space="preserve">individuato </w:t>
      </w:r>
      <w:r>
        <w:t>vengono individuate le relative misure di prevenzione e protezione e coordinamento (ove applicabile) tra cui a titolo non esaustivo:</w:t>
      </w:r>
    </w:p>
    <w:p w14:paraId="6780FD0B" w14:textId="77777777" w:rsidR="000A5422" w:rsidRDefault="000A5422" w:rsidP="000A5422">
      <w:pPr>
        <w:pStyle w:val="Paragrafoelenco"/>
        <w:numPr>
          <w:ilvl w:val="0"/>
          <w:numId w:val="40"/>
        </w:numPr>
      </w:pPr>
      <w:r>
        <w:t>Formazione, informazione addestramento</w:t>
      </w:r>
    </w:p>
    <w:p w14:paraId="5A788C80" w14:textId="77777777" w:rsidR="000A5422" w:rsidRDefault="000A5422" w:rsidP="000A5422">
      <w:pPr>
        <w:pStyle w:val="Paragrafoelenco"/>
        <w:numPr>
          <w:ilvl w:val="0"/>
          <w:numId w:val="40"/>
        </w:numPr>
      </w:pPr>
      <w:r>
        <w:lastRenderedPageBreak/>
        <w:t xml:space="preserve">Procedure </w:t>
      </w:r>
    </w:p>
    <w:p w14:paraId="5DB2EDDA" w14:textId="77777777" w:rsidR="000A5422" w:rsidRDefault="000A5422" w:rsidP="000A5422">
      <w:pPr>
        <w:pStyle w:val="Paragrafoelenco"/>
        <w:numPr>
          <w:ilvl w:val="0"/>
          <w:numId w:val="40"/>
        </w:numPr>
      </w:pPr>
      <w:r>
        <w:t>Misure di tipo tecnico e/o organizzativo</w:t>
      </w:r>
    </w:p>
    <w:p w14:paraId="236BF038" w14:textId="51F650EA" w:rsidR="000A5422" w:rsidRDefault="000A5422" w:rsidP="000A5422">
      <w:pPr>
        <w:pStyle w:val="Paragrafoelenco"/>
        <w:numPr>
          <w:ilvl w:val="0"/>
          <w:numId w:val="40"/>
        </w:numPr>
      </w:pPr>
      <w:r>
        <w:t>Attività di coordinamento</w:t>
      </w:r>
    </w:p>
    <w:p w14:paraId="345BBEDB" w14:textId="77777777" w:rsidR="000A5422" w:rsidRDefault="000A5422" w:rsidP="000A5422">
      <w:pPr>
        <w:pStyle w:val="Paragrafoelenco"/>
        <w:numPr>
          <w:ilvl w:val="0"/>
          <w:numId w:val="40"/>
        </w:numPr>
      </w:pPr>
      <w:r>
        <w:t>Dispositivi di protezione collettiva (attività di cantiere)</w:t>
      </w:r>
    </w:p>
    <w:p w14:paraId="3EB5984C" w14:textId="77777777" w:rsidR="000A5422" w:rsidRDefault="000A5422" w:rsidP="000A5422">
      <w:pPr>
        <w:pStyle w:val="Paragrafoelenco"/>
        <w:numPr>
          <w:ilvl w:val="0"/>
          <w:numId w:val="40"/>
        </w:numPr>
      </w:pPr>
      <w:r>
        <w:t>Dispositivi di protezione individuale (DPI)</w:t>
      </w:r>
    </w:p>
    <w:p w14:paraId="57A0730D" w14:textId="77777777" w:rsidR="000A5422" w:rsidRDefault="000A5422" w:rsidP="000A5422">
      <w:pPr>
        <w:pStyle w:val="Paragrafoelenco"/>
        <w:numPr>
          <w:ilvl w:val="0"/>
          <w:numId w:val="40"/>
        </w:numPr>
      </w:pPr>
      <w:r>
        <w:t>Sorveglianza Sanitaria ove applicabile</w:t>
      </w:r>
    </w:p>
    <w:p w14:paraId="416A9296" w14:textId="77777777" w:rsidR="000A5422" w:rsidRPr="000A5422" w:rsidRDefault="000A5422" w:rsidP="000A5422">
      <w:r w:rsidRPr="000A5422">
        <w:t xml:space="preserve">L’applicazione delle misure citate porta ad abbassare il livello di rischio ottenendo il rischio residuo </w:t>
      </w:r>
    </w:p>
    <w:p w14:paraId="30866EAB" w14:textId="00045295" w:rsidR="000A5422" w:rsidRPr="000A5422" w:rsidRDefault="000A5422" w:rsidP="000A5422">
      <w:r w:rsidRPr="000A5422">
        <w:rPr>
          <w:i/>
          <w:iCs/>
        </w:rPr>
        <w:t>R’</w:t>
      </w:r>
      <w:r w:rsidR="00FF5675" w:rsidRPr="00FF5675">
        <w:rPr>
          <w:noProof/>
        </w:rPr>
        <w:drawing>
          <wp:inline distT="0" distB="0" distL="0" distR="0" wp14:anchorId="40E0CFA8" wp14:editId="618BDF64">
            <wp:extent cx="5939790" cy="1785620"/>
            <wp:effectExtent l="0" t="0" r="3810" b="5080"/>
            <wp:docPr id="138644307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43070" name=""/>
                    <pic:cNvPicPr/>
                  </pic:nvPicPr>
                  <pic:blipFill>
                    <a:blip r:embed="rId10"/>
                    <a:stretch>
                      <a:fillRect/>
                    </a:stretch>
                  </pic:blipFill>
                  <pic:spPr>
                    <a:xfrm>
                      <a:off x="0" y="0"/>
                      <a:ext cx="5939790" cy="1785620"/>
                    </a:xfrm>
                    <a:prstGeom prst="rect">
                      <a:avLst/>
                    </a:prstGeom>
                  </pic:spPr>
                </pic:pic>
              </a:graphicData>
            </a:graphic>
          </wp:inline>
        </w:drawing>
      </w:r>
    </w:p>
    <w:p w14:paraId="437ED2FA" w14:textId="77777777" w:rsidR="00283B47" w:rsidRDefault="00283B47" w:rsidP="00283B47"/>
    <w:tbl>
      <w:tblPr>
        <w:tblStyle w:val="Sfondochiaro1"/>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1075"/>
        <w:gridCol w:w="5604"/>
      </w:tblGrid>
      <w:tr w:rsidR="00283B47" w:rsidRPr="00A33D6D" w14:paraId="27C92C42" w14:textId="77777777" w:rsidTr="00C625A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63" w:type="pct"/>
          </w:tcPr>
          <w:p w14:paraId="7370902B" w14:textId="77777777" w:rsidR="00283B47" w:rsidRPr="00A33D6D" w:rsidRDefault="00283B47" w:rsidP="00F21822">
            <w:pPr>
              <w:rPr>
                <w:rFonts w:cs="Calibri Light"/>
                <w:b w:val="0"/>
                <w:smallCaps/>
                <w:color w:val="FFFFFF"/>
              </w:rPr>
            </w:pPr>
            <w:r>
              <w:rPr>
                <w:rFonts w:cs="Calibri Light"/>
                <w:smallCaps/>
                <w:color w:val="FFFFFF"/>
              </w:rPr>
              <w:t>Livello di rischio residuo</w:t>
            </w:r>
          </w:p>
        </w:tc>
        <w:tc>
          <w:tcPr>
            <w:tcW w:w="431" w:type="pct"/>
          </w:tcPr>
          <w:p w14:paraId="4057A92C" w14:textId="77777777" w:rsidR="00283B47" w:rsidRPr="00C64BCE"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Pr>
                <w:rFonts w:cs="Calibri Light"/>
                <w:smallCaps/>
                <w:color w:val="FFFFFF"/>
              </w:rPr>
              <w:t>Sigla</w:t>
            </w:r>
          </w:p>
        </w:tc>
        <w:tc>
          <w:tcPr>
            <w:tcW w:w="3105" w:type="pct"/>
          </w:tcPr>
          <w:p w14:paraId="7E01D805" w14:textId="2C841887" w:rsidR="00283B47" w:rsidRPr="00A33D6D" w:rsidRDefault="00FF5675" w:rsidP="00F21822">
            <w:pPr>
              <w:cnfStyle w:val="100000000000" w:firstRow="1" w:lastRow="0" w:firstColumn="0" w:lastColumn="0" w:oddVBand="0" w:evenVBand="0" w:oddHBand="0" w:evenHBand="0" w:firstRowFirstColumn="0" w:firstRowLastColumn="0" w:lastRowFirstColumn="0" w:lastRowLastColumn="0"/>
              <w:rPr>
                <w:rFonts w:cs="Calibri Light"/>
              </w:rPr>
            </w:pPr>
            <w:r>
              <w:rPr>
                <w:rFonts w:cs="Calibri Light"/>
                <w:smallCaps/>
                <w:color w:val="FFFFFF"/>
              </w:rPr>
              <w:t>Significato</w:t>
            </w:r>
          </w:p>
        </w:tc>
      </w:tr>
      <w:tr w:rsidR="00283B47" w:rsidRPr="00A33D6D" w14:paraId="5345F7D7" w14:textId="77777777" w:rsidTr="00C625A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63" w:type="pct"/>
            <w:tcBorders>
              <w:left w:val="none" w:sz="0" w:space="0" w:color="auto"/>
              <w:right w:val="none" w:sz="0" w:space="0" w:color="auto"/>
            </w:tcBorders>
            <w:shd w:val="clear" w:color="auto" w:fill="00B050"/>
          </w:tcPr>
          <w:p w14:paraId="6BB39DF1" w14:textId="3742D176" w:rsidR="000A5422" w:rsidRPr="00A33D6D" w:rsidRDefault="00283B47" w:rsidP="00E91431">
            <w:pPr>
              <w:rPr>
                <w:rFonts w:cs="Calibri Light"/>
              </w:rPr>
            </w:pPr>
            <w:r w:rsidRPr="009F3E6F">
              <w:rPr>
                <w:rFonts w:cs="Calibri Light"/>
              </w:rPr>
              <w:t>RISCHIO</w:t>
            </w:r>
            <w:r>
              <w:rPr>
                <w:rFonts w:cs="Calibri Light"/>
              </w:rPr>
              <w:t xml:space="preserve"> </w:t>
            </w:r>
            <w:r w:rsidRPr="009F3E6F">
              <w:rPr>
                <w:rFonts w:cs="Calibri Light"/>
              </w:rPr>
              <w:t>ACCETTABILE</w:t>
            </w:r>
          </w:p>
        </w:tc>
        <w:tc>
          <w:tcPr>
            <w:tcW w:w="431" w:type="pct"/>
            <w:tcBorders>
              <w:left w:val="none" w:sz="0" w:space="0" w:color="auto"/>
              <w:right w:val="none" w:sz="0" w:space="0" w:color="auto"/>
            </w:tcBorders>
            <w:shd w:val="clear" w:color="auto" w:fill="FFFFFF" w:themeFill="background1"/>
          </w:tcPr>
          <w:p w14:paraId="64BF08B4" w14:textId="77777777" w:rsidR="00283B47" w:rsidRPr="00A33D6D"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A</w:t>
            </w:r>
          </w:p>
        </w:tc>
        <w:tc>
          <w:tcPr>
            <w:tcW w:w="3105" w:type="pct"/>
            <w:tcBorders>
              <w:left w:val="none" w:sz="0" w:space="0" w:color="auto"/>
              <w:right w:val="none" w:sz="0" w:space="0" w:color="auto"/>
            </w:tcBorders>
            <w:shd w:val="clear" w:color="auto" w:fill="FFFFFF" w:themeFill="background1"/>
          </w:tcPr>
          <w:p w14:paraId="023F5900" w14:textId="359893B5" w:rsidR="00283B47" w:rsidRPr="00A33D6D" w:rsidRDefault="00283B47" w:rsidP="00FF5675">
            <w:pPr>
              <w:ind w:left="0"/>
              <w:cnfStyle w:val="000000100000" w:firstRow="0" w:lastRow="0" w:firstColumn="0" w:lastColumn="0" w:oddVBand="0" w:evenVBand="0" w:oddHBand="1" w:evenHBand="0" w:firstRowFirstColumn="0" w:firstRowLastColumn="0" w:lastRowFirstColumn="0" w:lastRowLastColumn="0"/>
              <w:rPr>
                <w:rFonts w:cs="Calibri Light"/>
              </w:rPr>
            </w:pPr>
            <w:r w:rsidRPr="00B37713">
              <w:rPr>
                <w:rFonts w:cs="Calibri Light"/>
              </w:rPr>
              <w:t>La situazione è accettabile. Non servono misure di controllo né di</w:t>
            </w:r>
            <w:r w:rsidR="00E91431">
              <w:rPr>
                <w:rFonts w:cs="Calibri Light"/>
              </w:rPr>
              <w:t xml:space="preserve"> </w:t>
            </w:r>
            <w:r w:rsidRPr="00B37713">
              <w:rPr>
                <w:rFonts w:cs="Calibri Light"/>
              </w:rPr>
              <w:t>miglioramento se non su base opportunistica.</w:t>
            </w:r>
          </w:p>
        </w:tc>
      </w:tr>
      <w:tr w:rsidR="00283B47" w14:paraId="4C2D9CA0" w14:textId="77777777" w:rsidTr="00C625AC">
        <w:trPr>
          <w:trHeight w:val="510"/>
        </w:trPr>
        <w:tc>
          <w:tcPr>
            <w:cnfStyle w:val="001000000000" w:firstRow="0" w:lastRow="0" w:firstColumn="1" w:lastColumn="0" w:oddVBand="0" w:evenVBand="0" w:oddHBand="0" w:evenHBand="0" w:firstRowFirstColumn="0" w:firstRowLastColumn="0" w:lastRowFirstColumn="0" w:lastRowLastColumn="0"/>
            <w:tcW w:w="1463" w:type="pct"/>
            <w:shd w:val="clear" w:color="auto" w:fill="FFFF00"/>
          </w:tcPr>
          <w:p w14:paraId="3E41DEB5" w14:textId="196A72B6" w:rsidR="000A5422" w:rsidRDefault="00283B47" w:rsidP="00E91431">
            <w:pPr>
              <w:rPr>
                <w:rFonts w:cs="Calibri Light"/>
              </w:rPr>
            </w:pPr>
            <w:r w:rsidRPr="000D7FC9">
              <w:rPr>
                <w:rFonts w:cs="Calibri Light"/>
              </w:rPr>
              <w:t>RISCHIO</w:t>
            </w:r>
            <w:r>
              <w:rPr>
                <w:rFonts w:cs="Calibri Light"/>
              </w:rPr>
              <w:t xml:space="preserve"> </w:t>
            </w:r>
            <w:r w:rsidR="00E91431">
              <w:rPr>
                <w:rFonts w:cs="Calibri Light"/>
              </w:rPr>
              <w:t>NON I</w:t>
            </w:r>
            <w:r w:rsidRPr="000D7FC9">
              <w:rPr>
                <w:rFonts w:cs="Calibri Light"/>
              </w:rPr>
              <w:t>RILEVANTE</w:t>
            </w:r>
          </w:p>
        </w:tc>
        <w:tc>
          <w:tcPr>
            <w:tcW w:w="431" w:type="pct"/>
            <w:shd w:val="clear" w:color="auto" w:fill="FFFFFF" w:themeFill="background1"/>
          </w:tcPr>
          <w:p w14:paraId="000989F1"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R</w:t>
            </w:r>
          </w:p>
        </w:tc>
        <w:tc>
          <w:tcPr>
            <w:tcW w:w="3105" w:type="pct"/>
            <w:shd w:val="clear" w:color="auto" w:fill="FFFFFF" w:themeFill="background1"/>
          </w:tcPr>
          <w:p w14:paraId="5163A2B3" w14:textId="4EA9709D" w:rsidR="00283B47" w:rsidRDefault="00283B47" w:rsidP="00FF5675">
            <w:pPr>
              <w:ind w:left="0"/>
              <w:cnfStyle w:val="000000000000" w:firstRow="0" w:lastRow="0" w:firstColumn="0" w:lastColumn="0" w:oddVBand="0" w:evenVBand="0" w:oddHBand="0" w:evenHBand="0" w:firstRowFirstColumn="0" w:firstRowLastColumn="0" w:lastRowFirstColumn="0" w:lastRowLastColumn="0"/>
              <w:rPr>
                <w:rFonts w:cs="Calibri Light"/>
              </w:rPr>
            </w:pPr>
            <w:r w:rsidRPr="00B37713">
              <w:rPr>
                <w:rFonts w:cs="Calibri Light"/>
              </w:rPr>
              <w:t>È necessario programmare interventi migliorativi da programmare nel</w:t>
            </w:r>
            <w:r w:rsidR="00E91431">
              <w:rPr>
                <w:rFonts w:cs="Calibri Light"/>
              </w:rPr>
              <w:t xml:space="preserve"> </w:t>
            </w:r>
            <w:r w:rsidRPr="00B37713">
              <w:rPr>
                <w:rFonts w:cs="Calibri Light"/>
              </w:rPr>
              <w:t>medio termine</w:t>
            </w:r>
            <w:r>
              <w:rPr>
                <w:rFonts w:cs="Calibri Light"/>
              </w:rPr>
              <w:t xml:space="preserve"> (6 mesi)</w:t>
            </w:r>
            <w:r w:rsidRPr="00B37713">
              <w:rPr>
                <w:rFonts w:cs="Calibri Light"/>
              </w:rPr>
              <w:t>.</w:t>
            </w:r>
          </w:p>
          <w:p w14:paraId="052088D2" w14:textId="1E0E139F" w:rsidR="000A5422" w:rsidRDefault="00FF5675" w:rsidP="00FF5675">
            <w:pPr>
              <w:ind w:left="0"/>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 xml:space="preserve">Sono richieste misure di controllo, </w:t>
            </w:r>
            <w:r w:rsidR="000A5422">
              <w:rPr>
                <w:rFonts w:cs="Calibri Light"/>
              </w:rPr>
              <w:t xml:space="preserve">con frequenza almeno </w:t>
            </w:r>
            <w:r w:rsidR="00E91431">
              <w:rPr>
                <w:rFonts w:cs="Calibri Light"/>
              </w:rPr>
              <w:t>annuale.</w:t>
            </w:r>
          </w:p>
        </w:tc>
      </w:tr>
      <w:tr w:rsidR="00283B47" w14:paraId="31D742CF" w14:textId="77777777" w:rsidTr="00C625A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63" w:type="pct"/>
            <w:tcBorders>
              <w:left w:val="none" w:sz="0" w:space="0" w:color="auto"/>
              <w:right w:val="none" w:sz="0" w:space="0" w:color="auto"/>
            </w:tcBorders>
            <w:shd w:val="clear" w:color="auto" w:fill="F79646" w:themeFill="accent6"/>
          </w:tcPr>
          <w:p w14:paraId="0CDE8096" w14:textId="23BF779A" w:rsidR="000A5422" w:rsidRDefault="00283B47" w:rsidP="00E91431">
            <w:pPr>
              <w:rPr>
                <w:rFonts w:cs="Calibri Light"/>
              </w:rPr>
            </w:pPr>
            <w:r w:rsidRPr="000D7FC9">
              <w:rPr>
                <w:rFonts w:cs="Calibri Light"/>
              </w:rPr>
              <w:t>RISCHIO GRAVE</w:t>
            </w:r>
          </w:p>
        </w:tc>
        <w:tc>
          <w:tcPr>
            <w:tcW w:w="431" w:type="pct"/>
            <w:tcBorders>
              <w:left w:val="none" w:sz="0" w:space="0" w:color="auto"/>
              <w:right w:val="none" w:sz="0" w:space="0" w:color="auto"/>
            </w:tcBorders>
            <w:shd w:val="clear" w:color="auto" w:fill="FFFFFF" w:themeFill="background1"/>
          </w:tcPr>
          <w:p w14:paraId="4EF7AF51"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G</w:t>
            </w:r>
          </w:p>
        </w:tc>
        <w:tc>
          <w:tcPr>
            <w:tcW w:w="3105" w:type="pct"/>
            <w:tcBorders>
              <w:left w:val="none" w:sz="0" w:space="0" w:color="auto"/>
              <w:right w:val="none" w:sz="0" w:space="0" w:color="auto"/>
            </w:tcBorders>
            <w:shd w:val="clear" w:color="auto" w:fill="FFFFFF" w:themeFill="background1"/>
          </w:tcPr>
          <w:p w14:paraId="16B7AEA1" w14:textId="251778E8" w:rsidR="00283B47" w:rsidRDefault="00283B47" w:rsidP="00FF5675">
            <w:pPr>
              <w:ind w:left="0"/>
              <w:cnfStyle w:val="000000100000" w:firstRow="0" w:lastRow="0" w:firstColumn="0" w:lastColumn="0" w:oddVBand="0" w:evenVBand="0" w:oddHBand="1" w:evenHBand="0" w:firstRowFirstColumn="0" w:firstRowLastColumn="0" w:lastRowFirstColumn="0" w:lastRowLastColumn="0"/>
              <w:rPr>
                <w:rFonts w:cs="Calibri Light"/>
              </w:rPr>
            </w:pPr>
            <w:r w:rsidRPr="00B37713">
              <w:rPr>
                <w:rFonts w:cs="Calibri Light"/>
              </w:rPr>
              <w:t>È necessario programmare interventi correttivi immediati e migliorativi da</w:t>
            </w:r>
            <w:r w:rsidR="00E91431">
              <w:rPr>
                <w:rFonts w:cs="Calibri Light"/>
              </w:rPr>
              <w:t xml:space="preserve"> </w:t>
            </w:r>
            <w:r w:rsidRPr="00B37713">
              <w:rPr>
                <w:rFonts w:cs="Calibri Light"/>
              </w:rPr>
              <w:t>programmare nel breve termine</w:t>
            </w:r>
            <w:r>
              <w:rPr>
                <w:rFonts w:cs="Calibri Light"/>
              </w:rPr>
              <w:t xml:space="preserve"> (3 mesi)</w:t>
            </w:r>
            <w:r w:rsidRPr="00B37713">
              <w:rPr>
                <w:rFonts w:cs="Calibri Light"/>
              </w:rPr>
              <w:t xml:space="preserve">. </w:t>
            </w:r>
          </w:p>
          <w:p w14:paraId="1FB30519" w14:textId="144A38B9" w:rsidR="00283B47" w:rsidRDefault="00FF5675" w:rsidP="00FF5675">
            <w:pPr>
              <w:ind w:left="0"/>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Sono richieste misure di controllo con frequenza da determinarsi in relazione al rischio.</w:t>
            </w:r>
          </w:p>
        </w:tc>
      </w:tr>
      <w:tr w:rsidR="00283B47" w:rsidRPr="00FC0FB6" w14:paraId="2F384FAB" w14:textId="77777777" w:rsidTr="00C625AC">
        <w:trPr>
          <w:trHeight w:val="510"/>
        </w:trPr>
        <w:tc>
          <w:tcPr>
            <w:cnfStyle w:val="001000000000" w:firstRow="0" w:lastRow="0" w:firstColumn="1" w:lastColumn="0" w:oddVBand="0" w:evenVBand="0" w:oddHBand="0" w:evenHBand="0" w:firstRowFirstColumn="0" w:firstRowLastColumn="0" w:lastRowFirstColumn="0" w:lastRowLastColumn="0"/>
            <w:tcW w:w="1463" w:type="pct"/>
            <w:shd w:val="clear" w:color="auto" w:fill="EE0000"/>
          </w:tcPr>
          <w:p w14:paraId="2A2AD7EA" w14:textId="035C0D5D" w:rsidR="000A5422" w:rsidRPr="000A5422" w:rsidRDefault="00283B47" w:rsidP="00E91431">
            <w:pPr>
              <w:rPr>
                <w:rFonts w:cs="Calibri Light"/>
                <w:b w:val="0"/>
                <w:bCs w:val="0"/>
              </w:rPr>
            </w:pPr>
            <w:r w:rsidRPr="000D7FC9">
              <w:rPr>
                <w:rFonts w:cs="Calibri Light"/>
              </w:rPr>
              <w:t>RISCHIO</w:t>
            </w:r>
            <w:r>
              <w:rPr>
                <w:rFonts w:cs="Calibri Light"/>
              </w:rPr>
              <w:t xml:space="preserve"> </w:t>
            </w:r>
            <w:r w:rsidRPr="000D7FC9">
              <w:rPr>
                <w:rFonts w:cs="Calibri Light"/>
              </w:rPr>
              <w:t>MOLTO GRAVE</w:t>
            </w:r>
          </w:p>
        </w:tc>
        <w:tc>
          <w:tcPr>
            <w:tcW w:w="431" w:type="pct"/>
            <w:shd w:val="clear" w:color="auto" w:fill="FFFFFF" w:themeFill="background1"/>
          </w:tcPr>
          <w:p w14:paraId="48AA083F" w14:textId="77777777" w:rsidR="00283B47" w:rsidRPr="00FC0FB6"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MG</w:t>
            </w:r>
          </w:p>
        </w:tc>
        <w:tc>
          <w:tcPr>
            <w:tcW w:w="3105" w:type="pct"/>
            <w:shd w:val="clear" w:color="auto" w:fill="FFFFFF" w:themeFill="background1"/>
          </w:tcPr>
          <w:p w14:paraId="1774D67C" w14:textId="77777777" w:rsidR="00FF5675" w:rsidRDefault="00283B47" w:rsidP="00FF5675">
            <w:pPr>
              <w:ind w:left="0"/>
              <w:cnfStyle w:val="000000000000" w:firstRow="0" w:lastRow="0" w:firstColumn="0" w:lastColumn="0" w:oddVBand="0" w:evenVBand="0" w:oddHBand="0" w:evenHBand="0" w:firstRowFirstColumn="0" w:firstRowLastColumn="0" w:lastRowFirstColumn="0" w:lastRowLastColumn="0"/>
              <w:rPr>
                <w:rFonts w:cs="Calibri Light"/>
              </w:rPr>
            </w:pPr>
            <w:r w:rsidRPr="00C64BCE">
              <w:rPr>
                <w:rFonts w:cs="Calibri Light"/>
              </w:rPr>
              <w:t>È necessario cessare immediatamente l</w:t>
            </w:r>
            <w:r w:rsidR="00FF5675">
              <w:rPr>
                <w:rFonts w:cs="Calibri Light"/>
              </w:rPr>
              <w:t>’</w:t>
            </w:r>
            <w:r w:rsidRPr="00C64BCE">
              <w:rPr>
                <w:rFonts w:cs="Calibri Light"/>
              </w:rPr>
              <w:t>esposizione fino all</w:t>
            </w:r>
            <w:r w:rsidR="00FF5675">
              <w:rPr>
                <w:rFonts w:cs="Calibri Light"/>
              </w:rPr>
              <w:t>’</w:t>
            </w:r>
            <w:r w:rsidRPr="00C64BCE">
              <w:rPr>
                <w:rFonts w:cs="Calibri Light"/>
              </w:rPr>
              <w:t>adozione di</w:t>
            </w:r>
            <w:r w:rsidR="00E91431">
              <w:rPr>
                <w:rFonts w:cs="Calibri Light"/>
              </w:rPr>
              <w:t xml:space="preserve"> </w:t>
            </w:r>
            <w:r w:rsidRPr="00C64BCE">
              <w:rPr>
                <w:rFonts w:cs="Calibri Light"/>
              </w:rPr>
              <w:t xml:space="preserve">interventi correttivi immediati. </w:t>
            </w:r>
          </w:p>
          <w:p w14:paraId="744C38CB" w14:textId="77777777" w:rsidR="00FF5675" w:rsidRDefault="00283B47" w:rsidP="00FF5675">
            <w:pPr>
              <w:ind w:left="0"/>
              <w:cnfStyle w:val="000000000000" w:firstRow="0" w:lastRow="0" w:firstColumn="0" w:lastColumn="0" w:oddVBand="0" w:evenVBand="0" w:oddHBand="0" w:evenHBand="0" w:firstRowFirstColumn="0" w:firstRowLastColumn="0" w:lastRowFirstColumn="0" w:lastRowLastColumn="0"/>
              <w:rPr>
                <w:rFonts w:cs="Calibri Light"/>
              </w:rPr>
            </w:pPr>
            <w:r w:rsidRPr="00C64BCE">
              <w:rPr>
                <w:rFonts w:cs="Calibri Light"/>
              </w:rPr>
              <w:t>Adottare interventi migliorativi da</w:t>
            </w:r>
            <w:r w:rsidR="00E91431">
              <w:rPr>
                <w:rFonts w:cs="Calibri Light"/>
              </w:rPr>
              <w:t xml:space="preserve"> </w:t>
            </w:r>
            <w:r w:rsidRPr="00C64BCE">
              <w:rPr>
                <w:rFonts w:cs="Calibri Light"/>
              </w:rPr>
              <w:t xml:space="preserve">programmare nel breve termine. </w:t>
            </w:r>
          </w:p>
          <w:p w14:paraId="7D75E753" w14:textId="1B9D4EA2" w:rsidR="00283B47" w:rsidRPr="00FC0FB6" w:rsidRDefault="00283B47" w:rsidP="00FF5675">
            <w:pPr>
              <w:ind w:left="0"/>
              <w:cnfStyle w:val="000000000000" w:firstRow="0" w:lastRow="0" w:firstColumn="0" w:lastColumn="0" w:oddVBand="0" w:evenVBand="0" w:oddHBand="0" w:evenHBand="0" w:firstRowFirstColumn="0" w:firstRowLastColumn="0" w:lastRowFirstColumn="0" w:lastRowLastColumn="0"/>
              <w:rPr>
                <w:rFonts w:cs="Calibri Light"/>
              </w:rPr>
            </w:pPr>
            <w:r w:rsidRPr="00C64BCE">
              <w:rPr>
                <w:rFonts w:cs="Calibri Light"/>
              </w:rPr>
              <w:t>Sono necessarie misure di controllo</w:t>
            </w:r>
            <w:r w:rsidR="00FF5675">
              <w:rPr>
                <w:rFonts w:cs="Calibri Light"/>
              </w:rPr>
              <w:t xml:space="preserve"> con frequenza da determinarsi in relazione al rischio.</w:t>
            </w:r>
          </w:p>
        </w:tc>
      </w:tr>
    </w:tbl>
    <w:p w14:paraId="1E5517FC" w14:textId="77777777" w:rsidR="00283B47" w:rsidRPr="001050F3" w:rsidRDefault="00283B47" w:rsidP="001050F3">
      <w:pPr>
        <w:rPr>
          <w:b/>
          <w:bCs/>
        </w:rPr>
      </w:pPr>
      <w:r w:rsidRPr="001050F3">
        <w:rPr>
          <w:b/>
          <w:bCs/>
        </w:rPr>
        <w:t>Conversione dei rischi normati</w:t>
      </w:r>
    </w:p>
    <w:p w14:paraId="4185CF40" w14:textId="7E2FE180" w:rsidR="00283B47" w:rsidRDefault="00283B47" w:rsidP="00283B47">
      <w:r>
        <w:t>Di seguito vengono riportati i criteri di conversione che consentono di</w:t>
      </w:r>
      <w:r w:rsidRPr="00334E36">
        <w:t xml:space="preserve"> avere una stima dei rischi con graduazione omogenea tra quelli normati e </w:t>
      </w:r>
      <w:proofErr w:type="gramStart"/>
      <w:r w:rsidRPr="00334E36">
        <w:t>non</w:t>
      </w:r>
      <w:proofErr w:type="gramEnd"/>
      <w:r>
        <w:t xml:space="preserve">, in tal modo si ottiene </w:t>
      </w:r>
      <w:r w:rsidRPr="00334E36">
        <w:t xml:space="preserve">la mappatura dei rischi normati </w:t>
      </w:r>
      <w:r>
        <w:t>in scala a quattro livelli (quelli del rischio residuo), tale scelta è dovuta al fatto che</w:t>
      </w:r>
      <w:r w:rsidRPr="00334E36">
        <w:t xml:space="preserve"> nelle valutazioni di rischio normato le misure di prevenzione e</w:t>
      </w:r>
      <w:r>
        <w:t xml:space="preserve"> </w:t>
      </w:r>
      <w:r w:rsidRPr="00334E36">
        <w:t xml:space="preserve">protezione sono già comprese </w:t>
      </w:r>
      <w:r>
        <w:t>nel livello di rischio valutato.</w:t>
      </w:r>
    </w:p>
    <w:p w14:paraId="456CA6A3" w14:textId="77777777" w:rsidR="00283B47" w:rsidRPr="00334E36" w:rsidRDefault="00283B47" w:rsidP="00283B47"/>
    <w:tbl>
      <w:tblPr>
        <w:tblStyle w:val="Sfondochiaro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1327"/>
        <w:gridCol w:w="1506"/>
        <w:gridCol w:w="1506"/>
        <w:gridCol w:w="1840"/>
        <w:gridCol w:w="1930"/>
      </w:tblGrid>
      <w:tr w:rsidR="00283B47" w:rsidRPr="00A33D6D" w14:paraId="111B043A" w14:textId="77777777" w:rsidTr="00C625A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2" w:type="pct"/>
          </w:tcPr>
          <w:p w14:paraId="744193A1" w14:textId="77777777" w:rsidR="00283B47" w:rsidRPr="00A33D6D" w:rsidRDefault="00283B47" w:rsidP="00F21822">
            <w:pPr>
              <w:rPr>
                <w:rFonts w:cs="Calibri Light"/>
                <w:b w:val="0"/>
                <w:smallCaps/>
                <w:color w:val="FFFFFF"/>
              </w:rPr>
            </w:pPr>
            <w:r>
              <w:rPr>
                <w:rFonts w:cs="Calibri Light"/>
                <w:smallCaps/>
                <w:color w:val="FFFFFF"/>
              </w:rPr>
              <w:t>Livello di rischio</w:t>
            </w:r>
          </w:p>
        </w:tc>
        <w:tc>
          <w:tcPr>
            <w:tcW w:w="728" w:type="pct"/>
          </w:tcPr>
          <w:p w14:paraId="12C96E38" w14:textId="77777777" w:rsidR="00283B47" w:rsidRPr="00CC78BF"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Pr>
                <w:rFonts w:cs="Calibri Light"/>
                <w:smallCaps/>
                <w:color w:val="FFFFFF"/>
              </w:rPr>
              <w:t xml:space="preserve">Rumore </w:t>
            </w:r>
            <w:proofErr w:type="spellStart"/>
            <w:r w:rsidRPr="00CC78BF">
              <w:rPr>
                <w:rFonts w:cs="Calibri Light"/>
                <w:smallCaps/>
                <w:color w:val="FFFFFF"/>
              </w:rPr>
              <w:t>L</w:t>
            </w:r>
            <w:r w:rsidRPr="00CC78BF">
              <w:rPr>
                <w:rFonts w:cs="Calibri Light"/>
                <w:smallCaps/>
                <w:color w:val="FFFFFF"/>
                <w:vertAlign w:val="subscript"/>
              </w:rPr>
              <w:t>eq</w:t>
            </w:r>
            <w:proofErr w:type="spellEnd"/>
            <w:r w:rsidRPr="00CC78BF">
              <w:rPr>
                <w:rFonts w:cs="Calibri Light"/>
                <w:smallCaps/>
                <w:color w:val="FFFFFF"/>
              </w:rPr>
              <w:t xml:space="preserve"> </w:t>
            </w:r>
          </w:p>
        </w:tc>
        <w:tc>
          <w:tcPr>
            <w:tcW w:w="810" w:type="pct"/>
          </w:tcPr>
          <w:p w14:paraId="54960F04" w14:textId="77777777" w:rsidR="00283B47" w:rsidRPr="00A33D6D" w:rsidRDefault="00283B47" w:rsidP="00F21822">
            <w:pPr>
              <w:cnfStyle w:val="100000000000" w:firstRow="1" w:lastRow="0" w:firstColumn="0" w:lastColumn="0" w:oddVBand="0" w:evenVBand="0" w:oddHBand="0" w:evenHBand="0" w:firstRowFirstColumn="0" w:firstRowLastColumn="0" w:lastRowFirstColumn="0" w:lastRowLastColumn="0"/>
              <w:rPr>
                <w:rFonts w:cs="Calibri Light"/>
              </w:rPr>
            </w:pPr>
            <w:r>
              <w:rPr>
                <w:rFonts w:cs="Calibri Light"/>
                <w:smallCaps/>
                <w:color w:val="FFFFFF"/>
              </w:rPr>
              <w:t>Vibrazioni (HAV)</w:t>
            </w:r>
          </w:p>
        </w:tc>
        <w:tc>
          <w:tcPr>
            <w:tcW w:w="810" w:type="pct"/>
          </w:tcPr>
          <w:p w14:paraId="1BCB00E5"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Pr>
                <w:rFonts w:cs="Calibri Light"/>
                <w:smallCaps/>
                <w:color w:val="FFFFFF"/>
              </w:rPr>
              <w:t>Vibrazioni (WBV)</w:t>
            </w:r>
          </w:p>
        </w:tc>
        <w:tc>
          <w:tcPr>
            <w:tcW w:w="1029" w:type="pct"/>
          </w:tcPr>
          <w:p w14:paraId="55EE0F02"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Pr>
                <w:rFonts w:cs="Calibri Light"/>
                <w:smallCaps/>
                <w:color w:val="FFFFFF"/>
              </w:rPr>
              <w:t>CEM</w:t>
            </w:r>
          </w:p>
          <w:p w14:paraId="28C293F3"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Pr>
                <w:rFonts w:cs="Calibri Light"/>
                <w:smallCaps/>
                <w:color w:val="FFFFFF"/>
              </w:rPr>
              <w:t>(Misurazioni)</w:t>
            </w:r>
          </w:p>
        </w:tc>
        <w:tc>
          <w:tcPr>
            <w:tcW w:w="1101" w:type="pct"/>
          </w:tcPr>
          <w:p w14:paraId="4BB28B0C"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Pr>
                <w:rFonts w:cs="Calibri Light"/>
                <w:smallCaps/>
                <w:color w:val="FFFFFF"/>
              </w:rPr>
              <w:t>ROA</w:t>
            </w:r>
          </w:p>
          <w:p w14:paraId="1B8D26ED"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Pr>
                <w:rFonts w:cs="Calibri Light"/>
                <w:smallCaps/>
                <w:color w:val="FFFFFF"/>
              </w:rPr>
              <w:t>(Misurazioni)</w:t>
            </w:r>
          </w:p>
        </w:tc>
      </w:tr>
      <w:tr w:rsidR="00283B47" w:rsidRPr="00A33D6D" w14:paraId="1091D441" w14:textId="77777777" w:rsidTr="00C625A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2" w:type="pct"/>
            <w:tcBorders>
              <w:left w:val="none" w:sz="0" w:space="0" w:color="auto"/>
              <w:right w:val="none" w:sz="0" w:space="0" w:color="auto"/>
            </w:tcBorders>
            <w:shd w:val="clear" w:color="auto" w:fill="EE0000"/>
          </w:tcPr>
          <w:p w14:paraId="547DEC67" w14:textId="77777777" w:rsidR="00283B47" w:rsidRPr="00A33D6D" w:rsidRDefault="00283B47" w:rsidP="00F21822">
            <w:pPr>
              <w:rPr>
                <w:rFonts w:cs="Calibri Light"/>
              </w:rPr>
            </w:pPr>
            <w:r>
              <w:rPr>
                <w:rFonts w:cs="Calibri Light"/>
              </w:rPr>
              <w:t>MG</w:t>
            </w:r>
          </w:p>
        </w:tc>
        <w:tc>
          <w:tcPr>
            <w:tcW w:w="728" w:type="pct"/>
            <w:tcBorders>
              <w:left w:val="none" w:sz="0" w:space="0" w:color="auto"/>
              <w:right w:val="none" w:sz="0" w:space="0" w:color="auto"/>
            </w:tcBorders>
            <w:shd w:val="clear" w:color="auto" w:fill="FFFFFF" w:themeFill="background1"/>
          </w:tcPr>
          <w:p w14:paraId="7DE30242" w14:textId="77777777" w:rsidR="00283B47" w:rsidRPr="00A33D6D"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proofErr w:type="spellStart"/>
            <w:r w:rsidRPr="00FC2B39">
              <w:t>Leq</w:t>
            </w:r>
            <w:proofErr w:type="spellEnd"/>
            <w:r w:rsidRPr="00FC2B39">
              <w:t xml:space="preserve"> </w:t>
            </w:r>
            <w:r w:rsidRPr="00FC2B39">
              <w:rPr>
                <w:rFonts w:hint="eastAsia"/>
              </w:rPr>
              <w:t>≥</w:t>
            </w:r>
            <w:r w:rsidRPr="00FC2B39">
              <w:t xml:space="preserve"> 87</w:t>
            </w:r>
          </w:p>
        </w:tc>
        <w:tc>
          <w:tcPr>
            <w:tcW w:w="810" w:type="pct"/>
            <w:tcBorders>
              <w:left w:val="none" w:sz="0" w:space="0" w:color="auto"/>
              <w:right w:val="none" w:sz="0" w:space="0" w:color="auto"/>
            </w:tcBorders>
            <w:shd w:val="clear" w:color="auto" w:fill="FFFFFF" w:themeFill="background1"/>
          </w:tcPr>
          <w:p w14:paraId="08DA8BD3" w14:textId="77777777" w:rsidR="00283B47" w:rsidRPr="00A33D6D"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proofErr w:type="spellStart"/>
            <w:r w:rsidRPr="00E13386">
              <w:rPr>
                <w:rFonts w:cs="Calibri Light"/>
              </w:rPr>
              <w:t>Aw</w:t>
            </w:r>
            <w:proofErr w:type="spellEnd"/>
            <w:r w:rsidRPr="00E13386">
              <w:rPr>
                <w:rFonts w:cs="Calibri Light"/>
              </w:rPr>
              <w:t xml:space="preserve"> &gt; 20</w:t>
            </w:r>
          </w:p>
        </w:tc>
        <w:tc>
          <w:tcPr>
            <w:tcW w:w="810" w:type="pct"/>
            <w:tcBorders>
              <w:left w:val="none" w:sz="0" w:space="0" w:color="auto"/>
              <w:right w:val="none" w:sz="0" w:space="0" w:color="auto"/>
            </w:tcBorders>
            <w:shd w:val="clear" w:color="auto" w:fill="FFFFFF" w:themeFill="background1"/>
          </w:tcPr>
          <w:p w14:paraId="4332DC38"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proofErr w:type="spellStart"/>
            <w:r w:rsidRPr="00E13386">
              <w:rPr>
                <w:rFonts w:cs="Calibri Light"/>
              </w:rPr>
              <w:t>Aw</w:t>
            </w:r>
            <w:proofErr w:type="spellEnd"/>
            <w:r w:rsidRPr="00E13386">
              <w:rPr>
                <w:rFonts w:cs="Calibri Light"/>
              </w:rPr>
              <w:t xml:space="preserve"> &gt; </w:t>
            </w:r>
            <w:r>
              <w:rPr>
                <w:rFonts w:cs="Calibri Light"/>
              </w:rPr>
              <w:t>1,5</w:t>
            </w:r>
          </w:p>
        </w:tc>
        <w:tc>
          <w:tcPr>
            <w:tcW w:w="1029" w:type="pct"/>
            <w:tcBorders>
              <w:left w:val="none" w:sz="0" w:space="0" w:color="auto"/>
              <w:right w:val="none" w:sz="0" w:space="0" w:color="auto"/>
            </w:tcBorders>
            <w:shd w:val="clear" w:color="auto" w:fill="FFFFFF" w:themeFill="background1"/>
          </w:tcPr>
          <w:p w14:paraId="11371D86" w14:textId="77777777" w:rsidR="00283B47" w:rsidRPr="00B2291D" w:rsidRDefault="00283B47" w:rsidP="00F21822">
            <w:pPr>
              <w:cnfStyle w:val="000000100000" w:firstRow="0" w:lastRow="0" w:firstColumn="0" w:lastColumn="0" w:oddVBand="0" w:evenVBand="0" w:oddHBand="1" w:evenHBand="0" w:firstRowFirstColumn="0" w:firstRowLastColumn="0" w:lastRowFirstColumn="0" w:lastRowLastColumn="0"/>
              <w:rPr>
                <w:rFonts w:cs="Calibri Light"/>
                <w:sz w:val="18"/>
                <w:szCs w:val="18"/>
              </w:rPr>
            </w:pPr>
            <w:r w:rsidRPr="00B2291D">
              <w:rPr>
                <w:rFonts w:cs="Calibri Light"/>
                <w:sz w:val="18"/>
                <w:szCs w:val="18"/>
              </w:rPr>
              <w:t xml:space="preserve">campo </w:t>
            </w:r>
            <w:r w:rsidRPr="00B2291D">
              <w:rPr>
                <w:rFonts w:cs="Calibri Light" w:hint="eastAsia"/>
                <w:sz w:val="18"/>
                <w:szCs w:val="18"/>
              </w:rPr>
              <w:t>≥</w:t>
            </w:r>
            <w:r w:rsidRPr="00B2291D">
              <w:rPr>
                <w:rFonts w:cs="Calibri Light"/>
                <w:sz w:val="18"/>
                <w:szCs w:val="18"/>
              </w:rPr>
              <w:t xml:space="preserve"> valore</w:t>
            </w:r>
            <w:r w:rsidRPr="00AB2AA3">
              <w:rPr>
                <w:rFonts w:cs="Calibri Light"/>
                <w:sz w:val="18"/>
                <w:szCs w:val="18"/>
              </w:rPr>
              <w:t xml:space="preserve"> </w:t>
            </w:r>
            <w:r w:rsidRPr="00B2291D">
              <w:rPr>
                <w:rFonts w:cs="Calibri Light"/>
                <w:sz w:val="18"/>
                <w:szCs w:val="18"/>
              </w:rPr>
              <w:t>limite di</w:t>
            </w:r>
          </w:p>
          <w:p w14:paraId="0A74549B" w14:textId="77777777" w:rsidR="00283B47" w:rsidRPr="00AB2AA3" w:rsidRDefault="00283B47" w:rsidP="00F21822">
            <w:pPr>
              <w:cnfStyle w:val="000000100000" w:firstRow="0" w:lastRow="0" w:firstColumn="0" w:lastColumn="0" w:oddVBand="0" w:evenVBand="0" w:oddHBand="1" w:evenHBand="0" w:firstRowFirstColumn="0" w:firstRowLastColumn="0" w:lastRowFirstColumn="0" w:lastRowLastColumn="0"/>
              <w:rPr>
                <w:rFonts w:cs="Calibri Light"/>
                <w:sz w:val="18"/>
                <w:szCs w:val="18"/>
              </w:rPr>
            </w:pPr>
            <w:r w:rsidRPr="00AB2AA3">
              <w:rPr>
                <w:rFonts w:cs="Calibri Light"/>
                <w:sz w:val="18"/>
                <w:szCs w:val="18"/>
              </w:rPr>
              <w:t>esposizione</w:t>
            </w:r>
          </w:p>
        </w:tc>
        <w:tc>
          <w:tcPr>
            <w:tcW w:w="1101" w:type="pct"/>
            <w:tcBorders>
              <w:left w:val="none" w:sz="0" w:space="0" w:color="auto"/>
              <w:right w:val="none" w:sz="0" w:space="0" w:color="auto"/>
            </w:tcBorders>
            <w:shd w:val="clear" w:color="auto" w:fill="FFFFFF" w:themeFill="background1"/>
          </w:tcPr>
          <w:p w14:paraId="2BDE7741" w14:textId="77777777" w:rsidR="00283B47" w:rsidRPr="00B2291D"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p>
        </w:tc>
      </w:tr>
      <w:tr w:rsidR="00283B47" w:rsidRPr="00A33D6D" w14:paraId="625B8A86" w14:textId="77777777" w:rsidTr="00C625AC">
        <w:trPr>
          <w:trHeight w:val="510"/>
        </w:trPr>
        <w:tc>
          <w:tcPr>
            <w:cnfStyle w:val="001000000000" w:firstRow="0" w:lastRow="0" w:firstColumn="1" w:lastColumn="0" w:oddVBand="0" w:evenVBand="0" w:oddHBand="0" w:evenHBand="0" w:firstRowFirstColumn="0" w:firstRowLastColumn="0" w:lastRowFirstColumn="0" w:lastRowLastColumn="0"/>
            <w:tcW w:w="522" w:type="pct"/>
            <w:shd w:val="clear" w:color="auto" w:fill="FFC000"/>
          </w:tcPr>
          <w:p w14:paraId="45887AB5" w14:textId="77777777" w:rsidR="00283B47" w:rsidRDefault="00283B47" w:rsidP="00F21822">
            <w:pPr>
              <w:rPr>
                <w:rFonts w:cs="Calibri Light"/>
              </w:rPr>
            </w:pPr>
            <w:r>
              <w:rPr>
                <w:rFonts w:cs="Calibri Light"/>
              </w:rPr>
              <w:t>G</w:t>
            </w:r>
          </w:p>
        </w:tc>
        <w:tc>
          <w:tcPr>
            <w:tcW w:w="728" w:type="pct"/>
            <w:shd w:val="clear" w:color="auto" w:fill="FFFFFF" w:themeFill="background1"/>
          </w:tcPr>
          <w:p w14:paraId="1FD85B55"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sidRPr="00FC2B39">
              <w:t xml:space="preserve">85 </w:t>
            </w:r>
            <w:r w:rsidRPr="00FC2B39">
              <w:rPr>
                <w:rFonts w:hint="eastAsia"/>
              </w:rPr>
              <w:t>≤</w:t>
            </w:r>
            <w:r w:rsidRPr="00FC2B39">
              <w:t xml:space="preserve"> </w:t>
            </w:r>
            <w:proofErr w:type="spellStart"/>
            <w:r w:rsidRPr="00FC2B39">
              <w:t>Leq</w:t>
            </w:r>
            <w:proofErr w:type="spellEnd"/>
            <w:r w:rsidRPr="00FC2B39">
              <w:t xml:space="preserve"> &lt; 87</w:t>
            </w:r>
          </w:p>
        </w:tc>
        <w:tc>
          <w:tcPr>
            <w:tcW w:w="810" w:type="pct"/>
            <w:shd w:val="clear" w:color="auto" w:fill="FFFFFF" w:themeFill="background1"/>
          </w:tcPr>
          <w:p w14:paraId="4A347CBB"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sidRPr="00E13386">
              <w:rPr>
                <w:rFonts w:cs="Calibri Light"/>
              </w:rPr>
              <w:t>A (8) &gt; 5</w:t>
            </w:r>
          </w:p>
        </w:tc>
        <w:tc>
          <w:tcPr>
            <w:tcW w:w="810" w:type="pct"/>
            <w:shd w:val="clear" w:color="auto" w:fill="FFFFFF" w:themeFill="background1"/>
          </w:tcPr>
          <w:p w14:paraId="5AA1FC41"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sidRPr="00E13386">
              <w:rPr>
                <w:rFonts w:cs="Calibri Light"/>
              </w:rPr>
              <w:t xml:space="preserve">A (8) &gt; </w:t>
            </w:r>
            <w:r>
              <w:rPr>
                <w:rFonts w:cs="Calibri Light"/>
              </w:rPr>
              <w:t>1</w:t>
            </w:r>
          </w:p>
        </w:tc>
        <w:tc>
          <w:tcPr>
            <w:tcW w:w="1029" w:type="pct"/>
            <w:shd w:val="clear" w:color="auto" w:fill="FFFFFF" w:themeFill="background1"/>
          </w:tcPr>
          <w:p w14:paraId="13574027" w14:textId="77777777" w:rsidR="00283B47" w:rsidRPr="00B2291D" w:rsidRDefault="00283B47" w:rsidP="00F21822">
            <w:pPr>
              <w:cnfStyle w:val="000000000000" w:firstRow="0" w:lastRow="0" w:firstColumn="0" w:lastColumn="0" w:oddVBand="0" w:evenVBand="0" w:oddHBand="0" w:evenHBand="0" w:firstRowFirstColumn="0" w:firstRowLastColumn="0" w:lastRowFirstColumn="0" w:lastRowLastColumn="0"/>
              <w:rPr>
                <w:rFonts w:cs="Calibri Light"/>
                <w:sz w:val="18"/>
                <w:szCs w:val="18"/>
              </w:rPr>
            </w:pPr>
            <w:r w:rsidRPr="00B2291D">
              <w:rPr>
                <w:rFonts w:cs="Calibri Light"/>
                <w:sz w:val="18"/>
                <w:szCs w:val="18"/>
              </w:rPr>
              <w:t>campo &lt; valore</w:t>
            </w:r>
            <w:r w:rsidRPr="00AB2AA3">
              <w:rPr>
                <w:rFonts w:cs="Calibri Light"/>
                <w:sz w:val="18"/>
                <w:szCs w:val="18"/>
              </w:rPr>
              <w:t xml:space="preserve"> </w:t>
            </w:r>
            <w:r w:rsidRPr="00B2291D">
              <w:rPr>
                <w:rFonts w:cs="Calibri Light"/>
                <w:sz w:val="18"/>
                <w:szCs w:val="18"/>
              </w:rPr>
              <w:t>limite di</w:t>
            </w:r>
          </w:p>
          <w:p w14:paraId="1544D949" w14:textId="77777777" w:rsidR="00283B47" w:rsidRPr="00AB2AA3" w:rsidRDefault="00283B47" w:rsidP="00F21822">
            <w:pPr>
              <w:cnfStyle w:val="000000000000" w:firstRow="0" w:lastRow="0" w:firstColumn="0" w:lastColumn="0" w:oddVBand="0" w:evenVBand="0" w:oddHBand="0" w:evenHBand="0" w:firstRowFirstColumn="0" w:firstRowLastColumn="0" w:lastRowFirstColumn="0" w:lastRowLastColumn="0"/>
              <w:rPr>
                <w:rFonts w:cs="Calibri Light"/>
                <w:sz w:val="18"/>
                <w:szCs w:val="18"/>
              </w:rPr>
            </w:pPr>
            <w:r w:rsidRPr="00AB2AA3">
              <w:rPr>
                <w:rFonts w:cs="Calibri Light"/>
                <w:sz w:val="18"/>
                <w:szCs w:val="18"/>
              </w:rPr>
              <w:t>esposizione</w:t>
            </w:r>
          </w:p>
        </w:tc>
        <w:tc>
          <w:tcPr>
            <w:tcW w:w="1101" w:type="pct"/>
            <w:shd w:val="clear" w:color="auto" w:fill="FFFFFF" w:themeFill="background1"/>
          </w:tcPr>
          <w:p w14:paraId="0D507314" w14:textId="77777777" w:rsidR="00283B47" w:rsidRPr="00B2291D"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p>
        </w:tc>
      </w:tr>
      <w:tr w:rsidR="00283B47" w14:paraId="554E6493" w14:textId="77777777" w:rsidTr="00C625A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2" w:type="pct"/>
            <w:tcBorders>
              <w:left w:val="none" w:sz="0" w:space="0" w:color="auto"/>
              <w:right w:val="none" w:sz="0" w:space="0" w:color="auto"/>
            </w:tcBorders>
            <w:shd w:val="clear" w:color="auto" w:fill="FFFF00"/>
          </w:tcPr>
          <w:p w14:paraId="6CDE22B9" w14:textId="77777777" w:rsidR="00283B47" w:rsidRDefault="00283B47" w:rsidP="00F21822">
            <w:pPr>
              <w:rPr>
                <w:rFonts w:cs="Calibri Light"/>
              </w:rPr>
            </w:pPr>
            <w:r>
              <w:rPr>
                <w:rFonts w:cs="Calibri Light"/>
              </w:rPr>
              <w:t>R</w:t>
            </w:r>
          </w:p>
        </w:tc>
        <w:tc>
          <w:tcPr>
            <w:tcW w:w="728" w:type="pct"/>
            <w:tcBorders>
              <w:left w:val="none" w:sz="0" w:space="0" w:color="auto"/>
              <w:right w:val="none" w:sz="0" w:space="0" w:color="auto"/>
            </w:tcBorders>
            <w:shd w:val="clear" w:color="auto" w:fill="FFFFFF" w:themeFill="background1"/>
          </w:tcPr>
          <w:p w14:paraId="20E71090"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sidRPr="00FC2B39">
              <w:t xml:space="preserve">80 </w:t>
            </w:r>
            <w:r w:rsidRPr="00FC2B39">
              <w:rPr>
                <w:rFonts w:hint="eastAsia"/>
              </w:rPr>
              <w:t>≤</w:t>
            </w:r>
            <w:r w:rsidRPr="00FC2B39">
              <w:t xml:space="preserve"> </w:t>
            </w:r>
            <w:proofErr w:type="spellStart"/>
            <w:r w:rsidRPr="00FC2B39">
              <w:t>Leq</w:t>
            </w:r>
            <w:proofErr w:type="spellEnd"/>
            <w:r w:rsidRPr="00FC2B39">
              <w:t xml:space="preserve"> &lt; 85</w:t>
            </w:r>
          </w:p>
        </w:tc>
        <w:tc>
          <w:tcPr>
            <w:tcW w:w="810" w:type="pct"/>
            <w:tcBorders>
              <w:left w:val="none" w:sz="0" w:space="0" w:color="auto"/>
              <w:right w:val="none" w:sz="0" w:space="0" w:color="auto"/>
            </w:tcBorders>
            <w:shd w:val="clear" w:color="auto" w:fill="FFFFFF" w:themeFill="background1"/>
          </w:tcPr>
          <w:p w14:paraId="5B7339CE"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sidRPr="00AB0B10">
              <w:rPr>
                <w:rFonts w:cs="Calibri Light"/>
              </w:rPr>
              <w:t xml:space="preserve">2,5 </w:t>
            </w:r>
            <w:r w:rsidRPr="00AB0B10">
              <w:rPr>
                <w:rFonts w:cs="Calibri Light" w:hint="eastAsia"/>
              </w:rPr>
              <w:t>≤</w:t>
            </w:r>
            <w:r w:rsidRPr="00AB0B10">
              <w:rPr>
                <w:rFonts w:cs="Calibri Light"/>
              </w:rPr>
              <w:t xml:space="preserve"> A (8) &lt; 5</w:t>
            </w:r>
          </w:p>
        </w:tc>
        <w:tc>
          <w:tcPr>
            <w:tcW w:w="810" w:type="pct"/>
            <w:tcBorders>
              <w:left w:val="none" w:sz="0" w:space="0" w:color="auto"/>
              <w:right w:val="none" w:sz="0" w:space="0" w:color="auto"/>
            </w:tcBorders>
            <w:shd w:val="clear" w:color="auto" w:fill="FFFFFF" w:themeFill="background1"/>
          </w:tcPr>
          <w:p w14:paraId="6E7D7757" w14:textId="77777777" w:rsidR="00283B47" w:rsidRPr="003E68CB"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0</w:t>
            </w:r>
            <w:r w:rsidRPr="00AB0B10">
              <w:rPr>
                <w:rFonts w:cs="Calibri Light"/>
              </w:rPr>
              <w:t xml:space="preserve">,5 </w:t>
            </w:r>
            <w:r w:rsidRPr="00AB0B10">
              <w:rPr>
                <w:rFonts w:cs="Calibri Light" w:hint="eastAsia"/>
              </w:rPr>
              <w:t>≤</w:t>
            </w:r>
            <w:r w:rsidRPr="00AB0B10">
              <w:rPr>
                <w:rFonts w:cs="Calibri Light"/>
              </w:rPr>
              <w:t xml:space="preserve"> A (8) &lt; </w:t>
            </w:r>
            <w:r>
              <w:rPr>
                <w:rFonts w:cs="Calibri Light"/>
              </w:rPr>
              <w:t>1</w:t>
            </w:r>
          </w:p>
        </w:tc>
        <w:tc>
          <w:tcPr>
            <w:tcW w:w="1029" w:type="pct"/>
            <w:tcBorders>
              <w:left w:val="none" w:sz="0" w:space="0" w:color="auto"/>
              <w:right w:val="none" w:sz="0" w:space="0" w:color="auto"/>
            </w:tcBorders>
            <w:shd w:val="clear" w:color="auto" w:fill="FFFFFF" w:themeFill="background1"/>
          </w:tcPr>
          <w:p w14:paraId="5E5826D6" w14:textId="77777777" w:rsidR="00283B47" w:rsidRPr="00AB2AA3" w:rsidRDefault="00283B47" w:rsidP="00F21822">
            <w:pPr>
              <w:cnfStyle w:val="000000100000" w:firstRow="0" w:lastRow="0" w:firstColumn="0" w:lastColumn="0" w:oddVBand="0" w:evenVBand="0" w:oddHBand="1" w:evenHBand="0" w:firstRowFirstColumn="0" w:firstRowLastColumn="0" w:lastRowFirstColumn="0" w:lastRowLastColumn="0"/>
              <w:rPr>
                <w:rFonts w:cs="Calibri Light"/>
                <w:sz w:val="18"/>
                <w:szCs w:val="18"/>
              </w:rPr>
            </w:pPr>
            <w:r w:rsidRPr="007339E5">
              <w:rPr>
                <w:rFonts w:cs="Calibri Light"/>
                <w:sz w:val="18"/>
                <w:szCs w:val="18"/>
              </w:rPr>
              <w:t xml:space="preserve">campo </w:t>
            </w:r>
            <w:r w:rsidRPr="007339E5">
              <w:rPr>
                <w:rFonts w:cs="Calibri Light" w:hint="eastAsia"/>
                <w:sz w:val="18"/>
                <w:szCs w:val="18"/>
              </w:rPr>
              <w:t>≤</w:t>
            </w:r>
            <w:r w:rsidRPr="007339E5">
              <w:rPr>
                <w:rFonts w:cs="Calibri Light"/>
                <w:sz w:val="18"/>
                <w:szCs w:val="18"/>
              </w:rPr>
              <w:t xml:space="preserve"> valore</w:t>
            </w:r>
            <w:r w:rsidRPr="00AB2AA3">
              <w:rPr>
                <w:rFonts w:cs="Calibri Light"/>
                <w:sz w:val="18"/>
                <w:szCs w:val="18"/>
              </w:rPr>
              <w:t xml:space="preserve"> limite di azione</w:t>
            </w:r>
          </w:p>
        </w:tc>
        <w:tc>
          <w:tcPr>
            <w:tcW w:w="1101" w:type="pct"/>
            <w:tcBorders>
              <w:left w:val="none" w:sz="0" w:space="0" w:color="auto"/>
              <w:right w:val="none" w:sz="0" w:space="0" w:color="auto"/>
            </w:tcBorders>
            <w:shd w:val="clear" w:color="auto" w:fill="FFFFFF" w:themeFill="background1"/>
          </w:tcPr>
          <w:p w14:paraId="76D6BEAC" w14:textId="77777777" w:rsidR="00283B47" w:rsidRPr="00B2291D" w:rsidRDefault="00283B47" w:rsidP="00F21822">
            <w:pPr>
              <w:cnfStyle w:val="000000100000" w:firstRow="0" w:lastRow="0" w:firstColumn="0" w:lastColumn="0" w:oddVBand="0" w:evenVBand="0" w:oddHBand="1" w:evenHBand="0" w:firstRowFirstColumn="0" w:firstRowLastColumn="0" w:lastRowFirstColumn="0" w:lastRowLastColumn="0"/>
              <w:rPr>
                <w:rFonts w:cs="Calibri Light"/>
                <w:sz w:val="18"/>
                <w:szCs w:val="18"/>
              </w:rPr>
            </w:pPr>
            <w:r w:rsidRPr="00B2291D">
              <w:rPr>
                <w:rFonts w:cs="Calibri Light"/>
                <w:sz w:val="18"/>
                <w:szCs w:val="18"/>
              </w:rPr>
              <w:t xml:space="preserve">campo </w:t>
            </w:r>
            <w:r>
              <w:rPr>
                <w:rFonts w:cs="Calibri Light"/>
                <w:sz w:val="18"/>
                <w:szCs w:val="18"/>
              </w:rPr>
              <w:t>≥</w:t>
            </w:r>
            <w:r w:rsidRPr="00B2291D">
              <w:rPr>
                <w:rFonts w:cs="Calibri Light"/>
                <w:sz w:val="18"/>
                <w:szCs w:val="18"/>
              </w:rPr>
              <w:t xml:space="preserve"> valore</w:t>
            </w:r>
            <w:r w:rsidRPr="00AB2AA3">
              <w:rPr>
                <w:rFonts w:cs="Calibri Light"/>
                <w:sz w:val="18"/>
                <w:szCs w:val="18"/>
              </w:rPr>
              <w:t xml:space="preserve"> </w:t>
            </w:r>
            <w:r w:rsidRPr="00B2291D">
              <w:rPr>
                <w:rFonts w:cs="Calibri Light"/>
                <w:sz w:val="18"/>
                <w:szCs w:val="18"/>
              </w:rPr>
              <w:t>limite di</w:t>
            </w:r>
          </w:p>
          <w:p w14:paraId="275DD202" w14:textId="77777777" w:rsidR="00283B47" w:rsidRPr="007339E5"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sidRPr="00AB2AA3">
              <w:rPr>
                <w:rFonts w:cs="Calibri Light"/>
                <w:sz w:val="18"/>
                <w:szCs w:val="18"/>
              </w:rPr>
              <w:t>esposizione</w:t>
            </w:r>
          </w:p>
        </w:tc>
      </w:tr>
      <w:tr w:rsidR="00283B47" w14:paraId="0ADC976A" w14:textId="77777777" w:rsidTr="00C625AC">
        <w:trPr>
          <w:trHeight w:val="510"/>
        </w:trPr>
        <w:tc>
          <w:tcPr>
            <w:cnfStyle w:val="001000000000" w:firstRow="0" w:lastRow="0" w:firstColumn="1" w:lastColumn="0" w:oddVBand="0" w:evenVBand="0" w:oddHBand="0" w:evenHBand="0" w:firstRowFirstColumn="0" w:firstRowLastColumn="0" w:lastRowFirstColumn="0" w:lastRowLastColumn="0"/>
            <w:tcW w:w="522" w:type="pct"/>
            <w:shd w:val="clear" w:color="auto" w:fill="00B050"/>
          </w:tcPr>
          <w:p w14:paraId="3B75510A" w14:textId="77777777" w:rsidR="00283B47" w:rsidRDefault="00283B47" w:rsidP="00F21822">
            <w:pPr>
              <w:rPr>
                <w:rFonts w:cs="Calibri Light"/>
              </w:rPr>
            </w:pPr>
            <w:r>
              <w:rPr>
                <w:rFonts w:cs="Calibri Light"/>
              </w:rPr>
              <w:t>A</w:t>
            </w:r>
          </w:p>
        </w:tc>
        <w:tc>
          <w:tcPr>
            <w:tcW w:w="728" w:type="pct"/>
            <w:shd w:val="clear" w:color="auto" w:fill="FFFFFF" w:themeFill="background1"/>
          </w:tcPr>
          <w:p w14:paraId="1EB2CD38"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sidRPr="00FC2B39">
              <w:t xml:space="preserve">&lt; 80 dB </w:t>
            </w:r>
            <w:r w:rsidRPr="00FC2B39">
              <w:rPr>
                <w:b/>
                <w:bCs/>
              </w:rPr>
              <w:t>A</w:t>
            </w:r>
          </w:p>
        </w:tc>
        <w:tc>
          <w:tcPr>
            <w:tcW w:w="810" w:type="pct"/>
            <w:shd w:val="clear" w:color="auto" w:fill="FFFFFF" w:themeFill="background1"/>
          </w:tcPr>
          <w:p w14:paraId="4C7795FD"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sidRPr="00FC2B39">
              <w:t>A (8) &lt; 2,5</w:t>
            </w:r>
          </w:p>
        </w:tc>
        <w:tc>
          <w:tcPr>
            <w:tcW w:w="810" w:type="pct"/>
            <w:shd w:val="clear" w:color="auto" w:fill="FFFFFF" w:themeFill="background1"/>
          </w:tcPr>
          <w:p w14:paraId="22C1F10A" w14:textId="77777777" w:rsidR="00283B47" w:rsidRPr="00FC2B39" w:rsidRDefault="00283B47" w:rsidP="00F21822">
            <w:pPr>
              <w:cnfStyle w:val="000000000000" w:firstRow="0" w:lastRow="0" w:firstColumn="0" w:lastColumn="0" w:oddVBand="0" w:evenVBand="0" w:oddHBand="0" w:evenHBand="0" w:firstRowFirstColumn="0" w:firstRowLastColumn="0" w:lastRowFirstColumn="0" w:lastRowLastColumn="0"/>
            </w:pPr>
            <w:r w:rsidRPr="00AB0B10">
              <w:t>A (8) &lt; 0,5</w:t>
            </w:r>
          </w:p>
        </w:tc>
        <w:tc>
          <w:tcPr>
            <w:tcW w:w="1029" w:type="pct"/>
            <w:shd w:val="clear" w:color="auto" w:fill="FFFFFF" w:themeFill="background1"/>
          </w:tcPr>
          <w:p w14:paraId="0548D637" w14:textId="77777777" w:rsidR="00283B47" w:rsidRPr="00AB2AA3" w:rsidRDefault="00283B47" w:rsidP="00F21822">
            <w:pPr>
              <w:cnfStyle w:val="000000000000" w:firstRow="0" w:lastRow="0" w:firstColumn="0" w:lastColumn="0" w:oddVBand="0" w:evenVBand="0" w:oddHBand="0" w:evenHBand="0" w:firstRowFirstColumn="0" w:firstRowLastColumn="0" w:lastRowFirstColumn="0" w:lastRowLastColumn="0"/>
              <w:rPr>
                <w:sz w:val="18"/>
                <w:szCs w:val="18"/>
              </w:rPr>
            </w:pPr>
            <w:r w:rsidRPr="007339E5">
              <w:rPr>
                <w:sz w:val="18"/>
                <w:szCs w:val="18"/>
              </w:rPr>
              <w:t>campo &lt; 50%</w:t>
            </w:r>
            <w:r w:rsidRPr="00AB2AA3">
              <w:rPr>
                <w:sz w:val="18"/>
                <w:szCs w:val="18"/>
              </w:rPr>
              <w:t xml:space="preserve"> valore di azione</w:t>
            </w:r>
          </w:p>
          <w:p w14:paraId="564EBDB1" w14:textId="77777777" w:rsidR="00283B47" w:rsidRPr="00AB2AA3" w:rsidRDefault="00283B47" w:rsidP="00F21822">
            <w:pPr>
              <w:cnfStyle w:val="000000000000" w:firstRow="0" w:lastRow="0" w:firstColumn="0" w:lastColumn="0" w:oddVBand="0" w:evenVBand="0" w:oddHBand="0" w:evenHBand="0" w:firstRowFirstColumn="0" w:firstRowLastColumn="0" w:lastRowFirstColumn="0" w:lastRowLastColumn="0"/>
              <w:rPr>
                <w:sz w:val="18"/>
                <w:szCs w:val="18"/>
              </w:rPr>
            </w:pPr>
            <w:r w:rsidRPr="00AB2AA3">
              <w:rPr>
                <w:sz w:val="18"/>
                <w:szCs w:val="18"/>
              </w:rPr>
              <w:t>Apparecchiature giustificabili</w:t>
            </w:r>
          </w:p>
        </w:tc>
        <w:tc>
          <w:tcPr>
            <w:tcW w:w="1101" w:type="pct"/>
            <w:shd w:val="clear" w:color="auto" w:fill="FFFFFF" w:themeFill="background1"/>
          </w:tcPr>
          <w:p w14:paraId="25D0149B" w14:textId="77777777" w:rsidR="00283B47" w:rsidRPr="00B2291D" w:rsidRDefault="00283B47" w:rsidP="00F21822">
            <w:pPr>
              <w:cnfStyle w:val="000000000000" w:firstRow="0" w:lastRow="0" w:firstColumn="0" w:lastColumn="0" w:oddVBand="0" w:evenVBand="0" w:oddHBand="0" w:evenHBand="0" w:firstRowFirstColumn="0" w:firstRowLastColumn="0" w:lastRowFirstColumn="0" w:lastRowLastColumn="0"/>
              <w:rPr>
                <w:rFonts w:cs="Calibri Light"/>
                <w:sz w:val="18"/>
                <w:szCs w:val="18"/>
              </w:rPr>
            </w:pPr>
            <w:r w:rsidRPr="00B2291D">
              <w:rPr>
                <w:rFonts w:cs="Calibri Light"/>
                <w:sz w:val="18"/>
                <w:szCs w:val="18"/>
              </w:rPr>
              <w:t>campo &lt; valore</w:t>
            </w:r>
            <w:r w:rsidRPr="00AB2AA3">
              <w:rPr>
                <w:rFonts w:cs="Calibri Light"/>
                <w:sz w:val="18"/>
                <w:szCs w:val="18"/>
              </w:rPr>
              <w:t xml:space="preserve"> </w:t>
            </w:r>
            <w:r w:rsidRPr="00B2291D">
              <w:rPr>
                <w:rFonts w:cs="Calibri Light"/>
                <w:sz w:val="18"/>
                <w:szCs w:val="18"/>
              </w:rPr>
              <w:t>limite di</w:t>
            </w:r>
          </w:p>
          <w:p w14:paraId="3AB347F7" w14:textId="77777777" w:rsidR="00283B47" w:rsidRPr="007339E5" w:rsidRDefault="00283B47" w:rsidP="00F21822">
            <w:pPr>
              <w:cnfStyle w:val="000000000000" w:firstRow="0" w:lastRow="0" w:firstColumn="0" w:lastColumn="0" w:oddVBand="0" w:evenVBand="0" w:oddHBand="0" w:evenHBand="0" w:firstRowFirstColumn="0" w:firstRowLastColumn="0" w:lastRowFirstColumn="0" w:lastRowLastColumn="0"/>
            </w:pPr>
            <w:r w:rsidRPr="00AB2AA3">
              <w:rPr>
                <w:rFonts w:cs="Calibri Light"/>
                <w:sz w:val="18"/>
                <w:szCs w:val="18"/>
              </w:rPr>
              <w:t>esposizione</w:t>
            </w:r>
          </w:p>
        </w:tc>
      </w:tr>
    </w:tbl>
    <w:p w14:paraId="4BA97853" w14:textId="77777777" w:rsidR="00283B47" w:rsidRDefault="00283B47" w:rsidP="00283B47"/>
    <w:tbl>
      <w:tblPr>
        <w:tblStyle w:val="Sfondochiaro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3766"/>
        <w:gridCol w:w="3764"/>
      </w:tblGrid>
      <w:tr w:rsidR="00283B47" w:rsidRPr="00A33D6D" w14:paraId="56A03B22" w14:textId="77777777" w:rsidTr="007A15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71" w:type="pct"/>
          </w:tcPr>
          <w:p w14:paraId="3F79F88C" w14:textId="77777777" w:rsidR="00283B47" w:rsidRPr="00A33D6D" w:rsidRDefault="00283B47" w:rsidP="00F21822">
            <w:pPr>
              <w:rPr>
                <w:rFonts w:cs="Calibri Light"/>
                <w:b w:val="0"/>
                <w:smallCaps/>
                <w:color w:val="FFFFFF"/>
              </w:rPr>
            </w:pPr>
            <w:r>
              <w:rPr>
                <w:rFonts w:cs="Calibri Light"/>
                <w:smallCaps/>
                <w:color w:val="FFFFFF"/>
              </w:rPr>
              <w:t>Livello di rischio</w:t>
            </w:r>
          </w:p>
        </w:tc>
        <w:tc>
          <w:tcPr>
            <w:tcW w:w="2015" w:type="pct"/>
          </w:tcPr>
          <w:p w14:paraId="4540D805" w14:textId="77777777" w:rsidR="00283B47" w:rsidRPr="003D1858"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sidRPr="003D1858">
              <w:rPr>
                <w:rFonts w:cs="Calibri Light"/>
                <w:smallCaps/>
                <w:color w:val="FFFFFF"/>
              </w:rPr>
              <w:t>MOVIMENTAZIONE MANUALE</w:t>
            </w:r>
          </w:p>
          <w:p w14:paraId="63AC0464" w14:textId="77777777" w:rsidR="00283B47" w:rsidRPr="00A33D6D" w:rsidRDefault="00283B47" w:rsidP="00F21822">
            <w:pPr>
              <w:cnfStyle w:val="100000000000" w:firstRow="1" w:lastRow="0" w:firstColumn="0" w:lastColumn="0" w:oddVBand="0" w:evenVBand="0" w:oddHBand="0" w:evenHBand="0" w:firstRowFirstColumn="0" w:firstRowLastColumn="0" w:lastRowFirstColumn="0" w:lastRowLastColumn="0"/>
              <w:rPr>
                <w:rFonts w:cs="Calibri Light"/>
              </w:rPr>
            </w:pPr>
            <w:r w:rsidRPr="003D1858">
              <w:rPr>
                <w:rFonts w:cs="Calibri Light"/>
                <w:smallCaps/>
                <w:color w:val="FFFFFF"/>
              </w:rPr>
              <w:t>DEI CARICHI</w:t>
            </w:r>
            <w:r>
              <w:rPr>
                <w:rFonts w:cs="Calibri Light"/>
                <w:smallCaps/>
                <w:color w:val="FFFFFF"/>
              </w:rPr>
              <w:t xml:space="preserve"> (NIOSH)</w:t>
            </w:r>
          </w:p>
        </w:tc>
        <w:tc>
          <w:tcPr>
            <w:tcW w:w="2014" w:type="pct"/>
          </w:tcPr>
          <w:p w14:paraId="59316298"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smallCaps/>
                <w:color w:val="FFFFFF"/>
              </w:rPr>
            </w:pPr>
            <w:r w:rsidRPr="003D1858">
              <w:rPr>
                <w:rFonts w:cs="Calibri Light"/>
                <w:smallCaps/>
                <w:color w:val="FFFFFF"/>
              </w:rPr>
              <w:t>MOVIMENTI RIPETUTI</w:t>
            </w:r>
            <w:r>
              <w:rPr>
                <w:rFonts w:cs="Calibri Light"/>
                <w:smallCaps/>
                <w:color w:val="FFFFFF"/>
              </w:rPr>
              <w:t xml:space="preserve"> (OCRA)</w:t>
            </w:r>
          </w:p>
        </w:tc>
      </w:tr>
      <w:tr w:rsidR="00283B47" w:rsidRPr="00A33D6D" w14:paraId="28E86664" w14:textId="77777777" w:rsidTr="007A15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71" w:type="pct"/>
            <w:tcBorders>
              <w:left w:val="none" w:sz="0" w:space="0" w:color="auto"/>
              <w:right w:val="none" w:sz="0" w:space="0" w:color="auto"/>
            </w:tcBorders>
            <w:shd w:val="clear" w:color="auto" w:fill="EE0000"/>
          </w:tcPr>
          <w:p w14:paraId="5C095FFE" w14:textId="77777777" w:rsidR="00283B47" w:rsidRPr="00A33D6D" w:rsidRDefault="00283B47" w:rsidP="00F21822">
            <w:pPr>
              <w:rPr>
                <w:rFonts w:cs="Calibri Light"/>
              </w:rPr>
            </w:pPr>
            <w:r>
              <w:rPr>
                <w:rFonts w:cs="Calibri Light"/>
              </w:rPr>
              <w:t>MG</w:t>
            </w:r>
          </w:p>
        </w:tc>
        <w:tc>
          <w:tcPr>
            <w:tcW w:w="2015" w:type="pct"/>
            <w:tcBorders>
              <w:left w:val="none" w:sz="0" w:space="0" w:color="auto"/>
              <w:right w:val="none" w:sz="0" w:space="0" w:color="auto"/>
            </w:tcBorders>
            <w:shd w:val="clear" w:color="auto" w:fill="FFFFFF" w:themeFill="background1"/>
          </w:tcPr>
          <w:p w14:paraId="6EB4688A" w14:textId="77777777" w:rsidR="00283B47" w:rsidRPr="00A33D6D"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sidRPr="00D512FC">
              <w:rPr>
                <w:rFonts w:cs="Calibri Light"/>
              </w:rPr>
              <w:t>RISCHIO GRAVE</w:t>
            </w:r>
          </w:p>
        </w:tc>
        <w:tc>
          <w:tcPr>
            <w:tcW w:w="2014" w:type="pct"/>
            <w:tcBorders>
              <w:left w:val="none" w:sz="0" w:space="0" w:color="auto"/>
              <w:right w:val="none" w:sz="0" w:space="0" w:color="auto"/>
            </w:tcBorders>
            <w:shd w:val="clear" w:color="auto" w:fill="FFFFFF" w:themeFill="background1"/>
          </w:tcPr>
          <w:p w14:paraId="1A1B6B19"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ELEVATO</w:t>
            </w:r>
          </w:p>
        </w:tc>
      </w:tr>
      <w:tr w:rsidR="00283B47" w:rsidRPr="00A33D6D" w14:paraId="12DC2DE6" w14:textId="77777777" w:rsidTr="007A1555">
        <w:trPr>
          <w:trHeight w:val="510"/>
        </w:trPr>
        <w:tc>
          <w:tcPr>
            <w:cnfStyle w:val="001000000000" w:firstRow="0" w:lastRow="0" w:firstColumn="1" w:lastColumn="0" w:oddVBand="0" w:evenVBand="0" w:oddHBand="0" w:evenHBand="0" w:firstRowFirstColumn="0" w:firstRowLastColumn="0" w:lastRowFirstColumn="0" w:lastRowLastColumn="0"/>
            <w:tcW w:w="971" w:type="pct"/>
            <w:shd w:val="clear" w:color="auto" w:fill="FFC000"/>
          </w:tcPr>
          <w:p w14:paraId="76ACC8AA" w14:textId="77777777" w:rsidR="00283B47" w:rsidRDefault="00283B47" w:rsidP="00F21822">
            <w:pPr>
              <w:rPr>
                <w:rFonts w:cs="Calibri Light"/>
              </w:rPr>
            </w:pPr>
            <w:r>
              <w:rPr>
                <w:rFonts w:cs="Calibri Light"/>
              </w:rPr>
              <w:t>G</w:t>
            </w:r>
          </w:p>
        </w:tc>
        <w:tc>
          <w:tcPr>
            <w:tcW w:w="2015" w:type="pct"/>
            <w:shd w:val="clear" w:color="auto" w:fill="FFFFFF" w:themeFill="background1"/>
          </w:tcPr>
          <w:p w14:paraId="5D9B26C1"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sidRPr="00F61066">
              <w:rPr>
                <w:rFonts w:cs="Calibri Light"/>
              </w:rPr>
              <w:t>A RISCHIO</w:t>
            </w:r>
          </w:p>
        </w:tc>
        <w:tc>
          <w:tcPr>
            <w:tcW w:w="2014" w:type="pct"/>
            <w:shd w:val="clear" w:color="auto" w:fill="FFFFFF" w:themeFill="background1"/>
          </w:tcPr>
          <w:p w14:paraId="242AA3D7"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PRESENTE</w:t>
            </w:r>
          </w:p>
        </w:tc>
      </w:tr>
      <w:tr w:rsidR="00283B47" w14:paraId="15F58623" w14:textId="77777777" w:rsidTr="007A15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71" w:type="pct"/>
            <w:tcBorders>
              <w:left w:val="none" w:sz="0" w:space="0" w:color="auto"/>
              <w:right w:val="none" w:sz="0" w:space="0" w:color="auto"/>
            </w:tcBorders>
            <w:shd w:val="clear" w:color="auto" w:fill="FFFF00"/>
          </w:tcPr>
          <w:p w14:paraId="23D98C46" w14:textId="77777777" w:rsidR="00283B47" w:rsidRDefault="00283B47" w:rsidP="00F21822">
            <w:pPr>
              <w:rPr>
                <w:rFonts w:cs="Calibri Light"/>
              </w:rPr>
            </w:pPr>
            <w:r>
              <w:rPr>
                <w:rFonts w:cs="Calibri Light"/>
              </w:rPr>
              <w:t>R</w:t>
            </w:r>
          </w:p>
        </w:tc>
        <w:tc>
          <w:tcPr>
            <w:tcW w:w="2015" w:type="pct"/>
            <w:tcBorders>
              <w:left w:val="none" w:sz="0" w:space="0" w:color="auto"/>
              <w:right w:val="none" w:sz="0" w:space="0" w:color="auto"/>
            </w:tcBorders>
            <w:shd w:val="clear" w:color="auto" w:fill="FFFFFF" w:themeFill="background1"/>
          </w:tcPr>
          <w:p w14:paraId="6BE72A5A"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sidRPr="009B2BE0">
              <w:rPr>
                <w:rFonts w:cs="Calibri Light"/>
              </w:rPr>
              <w:t>RISCHIO LIEVE O</w:t>
            </w:r>
            <w:r>
              <w:rPr>
                <w:rFonts w:cs="Calibri Light"/>
              </w:rPr>
              <w:t xml:space="preserve"> </w:t>
            </w:r>
            <w:r w:rsidRPr="009B2BE0">
              <w:rPr>
                <w:rFonts w:cs="Calibri Light"/>
              </w:rPr>
              <w:t>INCERTO</w:t>
            </w:r>
          </w:p>
        </w:tc>
        <w:tc>
          <w:tcPr>
            <w:tcW w:w="2014" w:type="pct"/>
            <w:tcBorders>
              <w:left w:val="none" w:sz="0" w:space="0" w:color="auto"/>
              <w:right w:val="none" w:sz="0" w:space="0" w:color="auto"/>
            </w:tcBorders>
            <w:shd w:val="clear" w:color="auto" w:fill="FFFFFF" w:themeFill="background1"/>
          </w:tcPr>
          <w:p w14:paraId="1E509F21" w14:textId="77777777" w:rsidR="00283B47" w:rsidRPr="003E68CB"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MOLTO</w:t>
            </w:r>
            <w:r w:rsidRPr="009B2BE0">
              <w:rPr>
                <w:rFonts w:cs="Calibri Light"/>
              </w:rPr>
              <w:t xml:space="preserve"> LIEVE O</w:t>
            </w:r>
            <w:r>
              <w:rPr>
                <w:rFonts w:cs="Calibri Light"/>
              </w:rPr>
              <w:t xml:space="preserve"> </w:t>
            </w:r>
            <w:r w:rsidRPr="009B2BE0">
              <w:rPr>
                <w:rFonts w:cs="Calibri Light"/>
              </w:rPr>
              <w:t>INCERTO</w:t>
            </w:r>
          </w:p>
        </w:tc>
      </w:tr>
      <w:tr w:rsidR="00283B47" w14:paraId="7DE39EF8" w14:textId="77777777" w:rsidTr="007A1555">
        <w:trPr>
          <w:trHeight w:val="510"/>
        </w:trPr>
        <w:tc>
          <w:tcPr>
            <w:cnfStyle w:val="001000000000" w:firstRow="0" w:lastRow="0" w:firstColumn="1" w:lastColumn="0" w:oddVBand="0" w:evenVBand="0" w:oddHBand="0" w:evenHBand="0" w:firstRowFirstColumn="0" w:firstRowLastColumn="0" w:lastRowFirstColumn="0" w:lastRowLastColumn="0"/>
            <w:tcW w:w="971" w:type="pct"/>
            <w:shd w:val="clear" w:color="auto" w:fill="00B050"/>
          </w:tcPr>
          <w:p w14:paraId="0727BBB1" w14:textId="77777777" w:rsidR="00283B47" w:rsidRDefault="00283B47" w:rsidP="00F21822">
            <w:pPr>
              <w:rPr>
                <w:rFonts w:cs="Calibri Light"/>
              </w:rPr>
            </w:pPr>
            <w:r>
              <w:rPr>
                <w:rFonts w:cs="Calibri Light"/>
              </w:rPr>
              <w:t>A</w:t>
            </w:r>
          </w:p>
        </w:tc>
        <w:tc>
          <w:tcPr>
            <w:tcW w:w="2015" w:type="pct"/>
            <w:shd w:val="clear" w:color="auto" w:fill="FFFFFF" w:themeFill="background1"/>
          </w:tcPr>
          <w:p w14:paraId="1A583A03"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sidRPr="009B2BE0">
              <w:t>RISCHIO</w:t>
            </w:r>
            <w:r>
              <w:t xml:space="preserve"> </w:t>
            </w:r>
            <w:r w:rsidRPr="009B2BE0">
              <w:t>ACCETTABILE</w:t>
            </w:r>
          </w:p>
        </w:tc>
        <w:tc>
          <w:tcPr>
            <w:tcW w:w="2014" w:type="pct"/>
            <w:shd w:val="clear" w:color="auto" w:fill="FFFFFF" w:themeFill="background1"/>
          </w:tcPr>
          <w:p w14:paraId="45B64E38" w14:textId="77777777" w:rsidR="00283B47" w:rsidRPr="00FC2B39" w:rsidRDefault="00283B47" w:rsidP="00F21822">
            <w:pPr>
              <w:cnfStyle w:val="000000000000" w:firstRow="0" w:lastRow="0" w:firstColumn="0" w:lastColumn="0" w:oddVBand="0" w:evenVBand="0" w:oddHBand="0" w:evenHBand="0" w:firstRowFirstColumn="0" w:firstRowLastColumn="0" w:lastRowFirstColumn="0" w:lastRowLastColumn="0"/>
            </w:pPr>
            <w:r w:rsidRPr="009B2BE0">
              <w:t>ACCETTABILE</w:t>
            </w:r>
          </w:p>
        </w:tc>
      </w:tr>
    </w:tbl>
    <w:p w14:paraId="20568E20" w14:textId="77777777" w:rsidR="00283B47" w:rsidRDefault="00283B47" w:rsidP="00283B47"/>
    <w:tbl>
      <w:tblPr>
        <w:tblStyle w:val="Sfondochiaro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6305"/>
      </w:tblGrid>
      <w:tr w:rsidR="00283B47" w:rsidRPr="00A33D6D" w14:paraId="14252AFD" w14:textId="77777777" w:rsidTr="007A15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26" w:type="pct"/>
          </w:tcPr>
          <w:p w14:paraId="3397292F" w14:textId="77777777" w:rsidR="00283B47" w:rsidRPr="00A33D6D" w:rsidRDefault="00283B47" w:rsidP="00F21822">
            <w:pPr>
              <w:rPr>
                <w:rFonts w:cs="Calibri Light"/>
                <w:b w:val="0"/>
                <w:smallCaps/>
                <w:color w:val="FFFFFF"/>
              </w:rPr>
            </w:pPr>
            <w:r>
              <w:rPr>
                <w:rFonts w:cs="Calibri Light"/>
                <w:smallCaps/>
                <w:color w:val="FFFFFF"/>
              </w:rPr>
              <w:t>Livello di rischio</w:t>
            </w:r>
          </w:p>
        </w:tc>
        <w:tc>
          <w:tcPr>
            <w:tcW w:w="3374" w:type="pct"/>
          </w:tcPr>
          <w:p w14:paraId="4913B575" w14:textId="77777777" w:rsidR="00283B47" w:rsidRPr="00A33D6D" w:rsidRDefault="00283B47" w:rsidP="00F21822">
            <w:pPr>
              <w:cnfStyle w:val="100000000000" w:firstRow="1" w:lastRow="0" w:firstColumn="0" w:lastColumn="0" w:oddVBand="0" w:evenVBand="0" w:oddHBand="0" w:evenHBand="0" w:firstRowFirstColumn="0" w:firstRowLastColumn="0" w:lastRowFirstColumn="0" w:lastRowLastColumn="0"/>
              <w:rPr>
                <w:rFonts w:cs="Calibri Light"/>
              </w:rPr>
            </w:pPr>
            <w:r>
              <w:rPr>
                <w:rFonts w:cs="Calibri Light"/>
                <w:smallCaps/>
                <w:color w:val="FFFFFF"/>
              </w:rPr>
              <w:t>LAVORO A VIDEOTERMINALE</w:t>
            </w:r>
          </w:p>
        </w:tc>
      </w:tr>
      <w:tr w:rsidR="00283B47" w:rsidRPr="00A33D6D" w14:paraId="5073A113" w14:textId="77777777" w:rsidTr="007A15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26" w:type="pct"/>
            <w:tcBorders>
              <w:left w:val="none" w:sz="0" w:space="0" w:color="auto"/>
              <w:right w:val="none" w:sz="0" w:space="0" w:color="auto"/>
            </w:tcBorders>
            <w:shd w:val="clear" w:color="auto" w:fill="FFFF00"/>
          </w:tcPr>
          <w:p w14:paraId="70EEEB72" w14:textId="77777777" w:rsidR="00283B47" w:rsidRPr="00A33D6D" w:rsidRDefault="00283B47" w:rsidP="00F21822">
            <w:pPr>
              <w:rPr>
                <w:rFonts w:cs="Calibri Light"/>
              </w:rPr>
            </w:pPr>
            <w:r>
              <w:rPr>
                <w:rFonts w:cs="Calibri Light"/>
              </w:rPr>
              <w:t>R</w:t>
            </w:r>
          </w:p>
        </w:tc>
        <w:tc>
          <w:tcPr>
            <w:tcW w:w="3374" w:type="pct"/>
            <w:tcBorders>
              <w:left w:val="none" w:sz="0" w:space="0" w:color="auto"/>
              <w:right w:val="none" w:sz="0" w:space="0" w:color="auto"/>
            </w:tcBorders>
            <w:shd w:val="clear" w:color="auto" w:fill="FFFFFF" w:themeFill="background1"/>
          </w:tcPr>
          <w:p w14:paraId="18CB75D1" w14:textId="77777777" w:rsidR="00283B47" w:rsidRPr="00A33D6D"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Lavoro a VDT per oltre 20 ore settimanali</w:t>
            </w:r>
          </w:p>
        </w:tc>
      </w:tr>
      <w:tr w:rsidR="00283B47" w:rsidRPr="00A33D6D" w14:paraId="5A73DBDF" w14:textId="77777777" w:rsidTr="007A1555">
        <w:trPr>
          <w:trHeight w:val="510"/>
        </w:trPr>
        <w:tc>
          <w:tcPr>
            <w:cnfStyle w:val="001000000000" w:firstRow="0" w:lastRow="0" w:firstColumn="1" w:lastColumn="0" w:oddVBand="0" w:evenVBand="0" w:oddHBand="0" w:evenHBand="0" w:firstRowFirstColumn="0" w:firstRowLastColumn="0" w:lastRowFirstColumn="0" w:lastRowLastColumn="0"/>
            <w:tcW w:w="1626" w:type="pct"/>
            <w:shd w:val="clear" w:color="auto" w:fill="00B050"/>
          </w:tcPr>
          <w:p w14:paraId="7EF7410C" w14:textId="77777777" w:rsidR="00283B47" w:rsidRDefault="00283B47" w:rsidP="00F21822">
            <w:pPr>
              <w:rPr>
                <w:rFonts w:cs="Calibri Light"/>
              </w:rPr>
            </w:pPr>
            <w:r>
              <w:rPr>
                <w:rFonts w:cs="Calibri Light"/>
              </w:rPr>
              <w:t>A</w:t>
            </w:r>
          </w:p>
        </w:tc>
        <w:tc>
          <w:tcPr>
            <w:tcW w:w="3374" w:type="pct"/>
            <w:shd w:val="clear" w:color="auto" w:fill="FFFFFF" w:themeFill="background1"/>
          </w:tcPr>
          <w:p w14:paraId="6E875FD2" w14:textId="77777777" w:rsidR="00283B47" w:rsidRPr="00D512FC"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Lavoro a VDT per meno di 20 ore settimanali</w:t>
            </w:r>
          </w:p>
        </w:tc>
      </w:tr>
    </w:tbl>
    <w:p w14:paraId="29C6D919" w14:textId="77777777" w:rsidR="00283B47" w:rsidRDefault="00283B47" w:rsidP="00283B47"/>
    <w:tbl>
      <w:tblPr>
        <w:tblStyle w:val="Sfondochiaro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3766"/>
        <w:gridCol w:w="3764"/>
      </w:tblGrid>
      <w:tr w:rsidR="00283B47" w:rsidRPr="00A33D6D" w14:paraId="3C4D6359" w14:textId="77777777" w:rsidTr="007A15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71" w:type="pct"/>
          </w:tcPr>
          <w:p w14:paraId="4C835AD0" w14:textId="77777777" w:rsidR="00283B47" w:rsidRPr="00A33D6D" w:rsidRDefault="00283B47" w:rsidP="00F21822">
            <w:pPr>
              <w:rPr>
                <w:rFonts w:cs="Calibri Light"/>
                <w:b w:val="0"/>
                <w:smallCaps/>
                <w:color w:val="FFFFFF"/>
              </w:rPr>
            </w:pPr>
            <w:r>
              <w:rPr>
                <w:rFonts w:cs="Calibri Light"/>
                <w:smallCaps/>
                <w:color w:val="FFFFFF"/>
              </w:rPr>
              <w:t>Livello di rischio</w:t>
            </w:r>
          </w:p>
        </w:tc>
        <w:tc>
          <w:tcPr>
            <w:tcW w:w="2015" w:type="pct"/>
          </w:tcPr>
          <w:p w14:paraId="663FC962"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ESPOSIZIONE AD AGENTI CHIMICI</w:t>
            </w:r>
          </w:p>
          <w:p w14:paraId="381D9D0D" w14:textId="77777777" w:rsidR="00283B47" w:rsidRPr="00FE79D4"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sidRPr="00FE79D4">
              <w:rPr>
                <w:rFonts w:cs="Calibri Light"/>
                <w:smallCaps/>
                <w:color w:val="FFFFFF"/>
              </w:rPr>
              <w:t>(MODELLO</w:t>
            </w:r>
            <w:r>
              <w:rPr>
                <w:rFonts w:cs="Calibri Light"/>
                <w:smallCaps/>
                <w:color w:val="FFFFFF"/>
              </w:rPr>
              <w:t xml:space="preserve"> *</w:t>
            </w:r>
            <w:r w:rsidRPr="00FE79D4">
              <w:rPr>
                <w:rFonts w:cs="Calibri Light"/>
                <w:smallCaps/>
                <w:color w:val="FFFFFF"/>
              </w:rPr>
              <w:t>)</w:t>
            </w:r>
          </w:p>
        </w:tc>
        <w:tc>
          <w:tcPr>
            <w:tcW w:w="2014" w:type="pct"/>
          </w:tcPr>
          <w:p w14:paraId="631EDD81"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ESPOSIZIONE AD AGENTI CHIMICI</w:t>
            </w:r>
          </w:p>
          <w:p w14:paraId="32247947"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(INDAGINI**)</w:t>
            </w:r>
          </w:p>
        </w:tc>
      </w:tr>
      <w:tr w:rsidR="00283B47" w:rsidRPr="00A33D6D" w14:paraId="11C5538E" w14:textId="77777777" w:rsidTr="007A15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71" w:type="pct"/>
            <w:tcBorders>
              <w:left w:val="none" w:sz="0" w:space="0" w:color="auto"/>
              <w:right w:val="none" w:sz="0" w:space="0" w:color="auto"/>
            </w:tcBorders>
            <w:shd w:val="clear" w:color="auto" w:fill="FFC000"/>
          </w:tcPr>
          <w:p w14:paraId="7FE91CE7" w14:textId="77777777" w:rsidR="00283B47" w:rsidRDefault="00283B47" w:rsidP="00F21822">
            <w:pPr>
              <w:rPr>
                <w:rFonts w:cs="Calibri Light"/>
              </w:rPr>
            </w:pPr>
            <w:r>
              <w:rPr>
                <w:rFonts w:cs="Calibri Light"/>
              </w:rPr>
              <w:t>G</w:t>
            </w:r>
          </w:p>
        </w:tc>
        <w:tc>
          <w:tcPr>
            <w:tcW w:w="2015" w:type="pct"/>
            <w:tcBorders>
              <w:left w:val="none" w:sz="0" w:space="0" w:color="auto"/>
              <w:right w:val="none" w:sz="0" w:space="0" w:color="auto"/>
            </w:tcBorders>
            <w:shd w:val="clear" w:color="auto" w:fill="FFFFFF" w:themeFill="background1"/>
          </w:tcPr>
          <w:p w14:paraId="2D06C660"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NON IRRILEVANTE</w:t>
            </w:r>
          </w:p>
        </w:tc>
        <w:tc>
          <w:tcPr>
            <w:tcW w:w="2014" w:type="pct"/>
            <w:tcBorders>
              <w:left w:val="none" w:sz="0" w:space="0" w:color="auto"/>
              <w:right w:val="none" w:sz="0" w:space="0" w:color="auto"/>
            </w:tcBorders>
            <w:shd w:val="clear" w:color="auto" w:fill="FFFFFF" w:themeFill="background1"/>
          </w:tcPr>
          <w:p w14:paraId="77F51F79"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Esposizione</w:t>
            </w:r>
            <w:r w:rsidRPr="00FC2B39">
              <w:t xml:space="preserve"> </w:t>
            </w:r>
            <w:r>
              <w:rPr>
                <w:rFonts w:cs="Calibri Light"/>
              </w:rPr>
              <w:t>&gt; 5</w:t>
            </w:r>
            <w:r>
              <w:t xml:space="preserve">0% </w:t>
            </w:r>
            <w:r>
              <w:rPr>
                <w:rFonts w:cs="Calibri Light"/>
              </w:rPr>
              <w:t>VLEP</w:t>
            </w:r>
          </w:p>
        </w:tc>
      </w:tr>
      <w:tr w:rsidR="00283B47" w:rsidRPr="00A33D6D" w14:paraId="0A29B076" w14:textId="77777777" w:rsidTr="007A1555">
        <w:trPr>
          <w:trHeight w:val="510"/>
        </w:trPr>
        <w:tc>
          <w:tcPr>
            <w:cnfStyle w:val="001000000000" w:firstRow="0" w:lastRow="0" w:firstColumn="1" w:lastColumn="0" w:oddVBand="0" w:evenVBand="0" w:oddHBand="0" w:evenHBand="0" w:firstRowFirstColumn="0" w:firstRowLastColumn="0" w:lastRowFirstColumn="0" w:lastRowLastColumn="0"/>
            <w:tcW w:w="971" w:type="pct"/>
            <w:shd w:val="clear" w:color="auto" w:fill="FFFF00"/>
          </w:tcPr>
          <w:p w14:paraId="5A2325F5" w14:textId="77777777" w:rsidR="00283B47" w:rsidRPr="00A33D6D" w:rsidRDefault="00283B47" w:rsidP="00F21822">
            <w:pPr>
              <w:rPr>
                <w:rFonts w:cs="Calibri Light"/>
              </w:rPr>
            </w:pPr>
            <w:r>
              <w:rPr>
                <w:rFonts w:cs="Calibri Light"/>
              </w:rPr>
              <w:t>R</w:t>
            </w:r>
          </w:p>
        </w:tc>
        <w:tc>
          <w:tcPr>
            <w:tcW w:w="2015" w:type="pct"/>
            <w:shd w:val="clear" w:color="auto" w:fill="FFFFFF" w:themeFill="background1"/>
          </w:tcPr>
          <w:p w14:paraId="11740AC3" w14:textId="77777777" w:rsidR="00283B47" w:rsidRPr="00A33D6D"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INTERVALLO DI INCERTEZZA</w:t>
            </w:r>
          </w:p>
        </w:tc>
        <w:tc>
          <w:tcPr>
            <w:tcW w:w="2014" w:type="pct"/>
            <w:shd w:val="clear" w:color="auto" w:fill="FFFFFF" w:themeFill="background1"/>
          </w:tcPr>
          <w:p w14:paraId="2BCD9DC1"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t xml:space="preserve">10% </w:t>
            </w:r>
            <w:r>
              <w:rPr>
                <w:rFonts w:cs="Calibri Light"/>
              </w:rPr>
              <w:t>VLEP</w:t>
            </w:r>
            <w:r w:rsidRPr="00FC2B39">
              <w:rPr>
                <w:rFonts w:hint="eastAsia"/>
              </w:rPr>
              <w:t xml:space="preserve"> </w:t>
            </w:r>
            <w:r w:rsidRPr="00FC2B39">
              <w:rPr>
                <w:rFonts w:hint="eastAsia"/>
              </w:rPr>
              <w:t>≤</w:t>
            </w:r>
            <w:r>
              <w:rPr>
                <w:rFonts w:cs="Calibri Light"/>
              </w:rPr>
              <w:t>Esposizione</w:t>
            </w:r>
            <w:r w:rsidRPr="00FC2B39">
              <w:t xml:space="preserve"> </w:t>
            </w:r>
            <w:r w:rsidRPr="00FC2B39">
              <w:rPr>
                <w:rFonts w:hint="eastAsia"/>
              </w:rPr>
              <w:t>≤</w:t>
            </w:r>
            <w:r w:rsidRPr="00FC2B39">
              <w:t xml:space="preserve"> </w:t>
            </w:r>
            <w:r>
              <w:t>50%</w:t>
            </w:r>
            <w:r>
              <w:rPr>
                <w:rFonts w:cs="Calibri Light"/>
              </w:rPr>
              <w:t xml:space="preserve"> VLEP</w:t>
            </w:r>
          </w:p>
        </w:tc>
      </w:tr>
      <w:tr w:rsidR="00283B47" w:rsidRPr="00A33D6D" w14:paraId="6D89C875" w14:textId="77777777" w:rsidTr="007A15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71" w:type="pct"/>
            <w:tcBorders>
              <w:left w:val="none" w:sz="0" w:space="0" w:color="auto"/>
              <w:right w:val="none" w:sz="0" w:space="0" w:color="auto"/>
            </w:tcBorders>
            <w:shd w:val="clear" w:color="auto" w:fill="00B050"/>
          </w:tcPr>
          <w:p w14:paraId="7C634CF2" w14:textId="77777777" w:rsidR="00283B47" w:rsidRDefault="00283B47" w:rsidP="00F21822">
            <w:pPr>
              <w:rPr>
                <w:rFonts w:cs="Calibri Light"/>
              </w:rPr>
            </w:pPr>
            <w:r>
              <w:rPr>
                <w:rFonts w:cs="Calibri Light"/>
              </w:rPr>
              <w:lastRenderedPageBreak/>
              <w:t>A</w:t>
            </w:r>
          </w:p>
        </w:tc>
        <w:tc>
          <w:tcPr>
            <w:tcW w:w="2015" w:type="pct"/>
            <w:tcBorders>
              <w:left w:val="none" w:sz="0" w:space="0" w:color="auto"/>
              <w:right w:val="none" w:sz="0" w:space="0" w:color="auto"/>
            </w:tcBorders>
            <w:shd w:val="clear" w:color="auto" w:fill="FFFFFF" w:themeFill="background1"/>
          </w:tcPr>
          <w:p w14:paraId="088BD4F5" w14:textId="77777777" w:rsidR="00283B47" w:rsidRPr="00D512FC"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IRRILEVANTE</w:t>
            </w:r>
          </w:p>
        </w:tc>
        <w:tc>
          <w:tcPr>
            <w:tcW w:w="2014" w:type="pct"/>
            <w:tcBorders>
              <w:left w:val="none" w:sz="0" w:space="0" w:color="auto"/>
              <w:right w:val="none" w:sz="0" w:space="0" w:color="auto"/>
            </w:tcBorders>
            <w:shd w:val="clear" w:color="auto" w:fill="FFFFFF" w:themeFill="background1"/>
          </w:tcPr>
          <w:p w14:paraId="777563FD"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Esposizione</w:t>
            </w:r>
            <w:r w:rsidRPr="00FC2B39">
              <w:t xml:space="preserve"> </w:t>
            </w:r>
            <w:r>
              <w:rPr>
                <w:rFonts w:cs="Calibri Light"/>
              </w:rPr>
              <w:t>&lt;10% VLEP</w:t>
            </w:r>
          </w:p>
        </w:tc>
      </w:tr>
    </w:tbl>
    <w:p w14:paraId="59DC31E7" w14:textId="77777777" w:rsidR="00283B47" w:rsidRDefault="00283B47" w:rsidP="00283B47">
      <w:pPr>
        <w:rPr>
          <w:rFonts w:cs="Calibri Light"/>
          <w:sz w:val="16"/>
          <w:szCs w:val="16"/>
        </w:rPr>
      </w:pPr>
      <w:r w:rsidRPr="00B5295B">
        <w:rPr>
          <w:rFonts w:cs="Calibri Light"/>
          <w:sz w:val="16"/>
          <w:szCs w:val="16"/>
        </w:rPr>
        <w:t xml:space="preserve">(*) (combinazione di rischio inalatorio e cutaneo) oppure solo </w:t>
      </w:r>
      <w:proofErr w:type="spellStart"/>
      <w:r w:rsidRPr="00B5295B">
        <w:rPr>
          <w:rFonts w:cs="Calibri Light"/>
          <w:sz w:val="16"/>
          <w:szCs w:val="16"/>
        </w:rPr>
        <w:t>Rcute</w:t>
      </w:r>
      <w:proofErr w:type="spellEnd"/>
      <w:r w:rsidRPr="00B5295B">
        <w:rPr>
          <w:rFonts w:cs="Calibri Light"/>
          <w:sz w:val="16"/>
          <w:szCs w:val="16"/>
        </w:rPr>
        <w:t xml:space="preserve"> o RInal a seconda delle tipologie di sostanze)</w:t>
      </w:r>
      <w:r>
        <w:rPr>
          <w:rFonts w:cs="Calibri Light"/>
          <w:sz w:val="16"/>
          <w:szCs w:val="16"/>
        </w:rPr>
        <w:br/>
      </w:r>
      <w:r w:rsidRPr="00B5295B">
        <w:rPr>
          <w:rFonts w:cs="Calibri Light"/>
          <w:sz w:val="16"/>
          <w:szCs w:val="16"/>
        </w:rPr>
        <w:t>(**) In riferimento ai valori di esposizione rilevati da indagini ambientali/campionamenti personali</w:t>
      </w:r>
      <w:r>
        <w:rPr>
          <w:rFonts w:cs="Calibri Light"/>
          <w:sz w:val="16"/>
          <w:szCs w:val="16"/>
        </w:rPr>
        <w:t xml:space="preserve"> rispetto agli OELV/VLEP </w:t>
      </w:r>
    </w:p>
    <w:p w14:paraId="73DD2FD9" w14:textId="77777777" w:rsidR="007A1555" w:rsidRDefault="007A1555" w:rsidP="00283B47">
      <w:pPr>
        <w:rPr>
          <w:rFonts w:cs="Calibri Light"/>
          <w:sz w:val="16"/>
          <w:szCs w:val="16"/>
        </w:rPr>
      </w:pPr>
    </w:p>
    <w:p w14:paraId="115946F4" w14:textId="77777777" w:rsidR="007A1555" w:rsidRPr="00B5295B" w:rsidRDefault="007A1555" w:rsidP="00283B47">
      <w:pPr>
        <w:rPr>
          <w:rFonts w:cs="Calibri Light"/>
          <w:sz w:val="16"/>
          <w:szCs w:val="16"/>
        </w:rPr>
      </w:pPr>
    </w:p>
    <w:tbl>
      <w:tblPr>
        <w:tblStyle w:val="Sfondochiaro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4240"/>
        <w:gridCol w:w="3289"/>
      </w:tblGrid>
      <w:tr w:rsidR="00283B47" w:rsidRPr="00A33D6D" w14:paraId="643ABFC7" w14:textId="77777777" w:rsidTr="007A15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71" w:type="pct"/>
          </w:tcPr>
          <w:p w14:paraId="6F735F6E" w14:textId="77777777" w:rsidR="00283B47" w:rsidRPr="00A33D6D" w:rsidRDefault="00283B47" w:rsidP="00F21822">
            <w:pPr>
              <w:rPr>
                <w:rFonts w:cs="Calibri Light"/>
                <w:b w:val="0"/>
                <w:smallCaps/>
                <w:color w:val="FFFFFF"/>
              </w:rPr>
            </w:pPr>
            <w:r>
              <w:rPr>
                <w:rFonts w:cs="Calibri Light"/>
                <w:smallCaps/>
                <w:color w:val="FFFFFF"/>
              </w:rPr>
              <w:t>Livello di rischio</w:t>
            </w:r>
          </w:p>
        </w:tc>
        <w:tc>
          <w:tcPr>
            <w:tcW w:w="2269" w:type="pct"/>
          </w:tcPr>
          <w:p w14:paraId="3820EA1C"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 xml:space="preserve">ESPOSIZIONE AD AGENTI cancerogeni/Mutageni </w:t>
            </w:r>
            <w:proofErr w:type="spellStart"/>
            <w:r>
              <w:rPr>
                <w:rFonts w:cs="Calibri Light"/>
                <w:smallCaps/>
                <w:color w:val="FFFFFF"/>
              </w:rPr>
              <w:t>reprotossici</w:t>
            </w:r>
            <w:proofErr w:type="spellEnd"/>
          </w:p>
          <w:p w14:paraId="61C2046B" w14:textId="77777777" w:rsidR="00283B47" w:rsidRPr="00FE79D4"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(MODELLO *)</w:t>
            </w:r>
          </w:p>
        </w:tc>
        <w:tc>
          <w:tcPr>
            <w:tcW w:w="1760" w:type="pct"/>
          </w:tcPr>
          <w:p w14:paraId="6B306B50"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 xml:space="preserve">ESPOSIZIONE AD AGENTI cancerogeni/Mutageni </w:t>
            </w:r>
            <w:proofErr w:type="spellStart"/>
            <w:r>
              <w:rPr>
                <w:rFonts w:cs="Calibri Light"/>
                <w:smallCaps/>
                <w:color w:val="FFFFFF"/>
              </w:rPr>
              <w:t>reprotossici</w:t>
            </w:r>
            <w:proofErr w:type="spellEnd"/>
          </w:p>
          <w:p w14:paraId="3B91D23A"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(INDAGINI**)</w:t>
            </w:r>
          </w:p>
        </w:tc>
      </w:tr>
      <w:tr w:rsidR="00283B47" w:rsidRPr="00A33D6D" w14:paraId="3C78A1DD" w14:textId="77777777" w:rsidTr="007A15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71" w:type="pct"/>
            <w:tcBorders>
              <w:left w:val="none" w:sz="0" w:space="0" w:color="auto"/>
              <w:right w:val="none" w:sz="0" w:space="0" w:color="auto"/>
            </w:tcBorders>
            <w:shd w:val="clear" w:color="auto" w:fill="FFC000"/>
          </w:tcPr>
          <w:p w14:paraId="3CDC24C9" w14:textId="77777777" w:rsidR="00283B47" w:rsidRDefault="00283B47" w:rsidP="00F21822">
            <w:pPr>
              <w:rPr>
                <w:rFonts w:cs="Calibri Light"/>
              </w:rPr>
            </w:pPr>
            <w:r>
              <w:rPr>
                <w:rFonts w:cs="Calibri Light"/>
              </w:rPr>
              <w:t>G</w:t>
            </w:r>
          </w:p>
        </w:tc>
        <w:tc>
          <w:tcPr>
            <w:tcW w:w="2269" w:type="pct"/>
            <w:tcBorders>
              <w:left w:val="none" w:sz="0" w:space="0" w:color="auto"/>
              <w:right w:val="none" w:sz="0" w:space="0" w:color="auto"/>
            </w:tcBorders>
            <w:shd w:val="clear" w:color="auto" w:fill="FFFFFF" w:themeFill="background1"/>
          </w:tcPr>
          <w:p w14:paraId="647C17A5"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NON IRRILEVANTE</w:t>
            </w:r>
          </w:p>
        </w:tc>
        <w:tc>
          <w:tcPr>
            <w:tcW w:w="1760" w:type="pct"/>
            <w:tcBorders>
              <w:left w:val="none" w:sz="0" w:space="0" w:color="auto"/>
              <w:right w:val="none" w:sz="0" w:space="0" w:color="auto"/>
            </w:tcBorders>
            <w:shd w:val="clear" w:color="auto" w:fill="FFFFFF" w:themeFill="background1"/>
          </w:tcPr>
          <w:p w14:paraId="07A412F9"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Esposizione</w:t>
            </w:r>
            <w:r w:rsidRPr="00FC2B39">
              <w:t xml:space="preserve"> </w:t>
            </w:r>
            <w:r>
              <w:rPr>
                <w:rFonts w:cs="Calibri Light"/>
              </w:rPr>
              <w:t>&gt; 5</w:t>
            </w:r>
            <w:r>
              <w:t xml:space="preserve">0% </w:t>
            </w:r>
            <w:r>
              <w:rPr>
                <w:rFonts w:cs="Calibri Light"/>
              </w:rPr>
              <w:t>VLEP</w:t>
            </w:r>
          </w:p>
        </w:tc>
      </w:tr>
      <w:tr w:rsidR="00283B47" w:rsidRPr="00A33D6D" w14:paraId="005DFFEC" w14:textId="77777777" w:rsidTr="007A1555">
        <w:trPr>
          <w:trHeight w:val="510"/>
        </w:trPr>
        <w:tc>
          <w:tcPr>
            <w:cnfStyle w:val="001000000000" w:firstRow="0" w:lastRow="0" w:firstColumn="1" w:lastColumn="0" w:oddVBand="0" w:evenVBand="0" w:oddHBand="0" w:evenHBand="0" w:firstRowFirstColumn="0" w:firstRowLastColumn="0" w:lastRowFirstColumn="0" w:lastRowLastColumn="0"/>
            <w:tcW w:w="971" w:type="pct"/>
            <w:shd w:val="clear" w:color="auto" w:fill="FFFF00"/>
          </w:tcPr>
          <w:p w14:paraId="7AE67918" w14:textId="77777777" w:rsidR="00283B47" w:rsidRPr="00A33D6D" w:rsidRDefault="00283B47" w:rsidP="00F21822">
            <w:pPr>
              <w:rPr>
                <w:rFonts w:cs="Calibri Light"/>
              </w:rPr>
            </w:pPr>
            <w:r>
              <w:rPr>
                <w:rFonts w:cs="Calibri Light"/>
              </w:rPr>
              <w:t>R</w:t>
            </w:r>
          </w:p>
        </w:tc>
        <w:tc>
          <w:tcPr>
            <w:tcW w:w="2269" w:type="pct"/>
            <w:shd w:val="clear" w:color="auto" w:fill="FFFFFF" w:themeFill="background1"/>
          </w:tcPr>
          <w:p w14:paraId="76C07771" w14:textId="77777777" w:rsidR="00283B47" w:rsidRPr="00A33D6D"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INTERVALLO DI INCERTEZZA</w:t>
            </w:r>
          </w:p>
        </w:tc>
        <w:tc>
          <w:tcPr>
            <w:tcW w:w="1760" w:type="pct"/>
            <w:shd w:val="clear" w:color="auto" w:fill="FFFFFF" w:themeFill="background1"/>
          </w:tcPr>
          <w:p w14:paraId="50B30F47"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t xml:space="preserve">10% </w:t>
            </w:r>
            <w:r>
              <w:rPr>
                <w:rFonts w:cs="Calibri Light"/>
              </w:rPr>
              <w:t>VLEP</w:t>
            </w:r>
            <w:r w:rsidRPr="00FC2B39">
              <w:rPr>
                <w:rFonts w:hint="eastAsia"/>
              </w:rPr>
              <w:t xml:space="preserve"> </w:t>
            </w:r>
            <w:r w:rsidRPr="00FC2B39">
              <w:rPr>
                <w:rFonts w:hint="eastAsia"/>
              </w:rPr>
              <w:t>≤</w:t>
            </w:r>
            <w:r>
              <w:rPr>
                <w:rFonts w:cs="Calibri Light"/>
              </w:rPr>
              <w:t>Esposizione</w:t>
            </w:r>
            <w:r w:rsidRPr="00FC2B39">
              <w:t xml:space="preserve"> </w:t>
            </w:r>
            <w:r w:rsidRPr="00FC2B39">
              <w:rPr>
                <w:rFonts w:hint="eastAsia"/>
              </w:rPr>
              <w:t>≤</w:t>
            </w:r>
            <w:r w:rsidRPr="00FC2B39">
              <w:t xml:space="preserve"> </w:t>
            </w:r>
            <w:r>
              <w:t>50%</w:t>
            </w:r>
            <w:r>
              <w:rPr>
                <w:rFonts w:cs="Calibri Light"/>
              </w:rPr>
              <w:t xml:space="preserve"> VLEP</w:t>
            </w:r>
          </w:p>
        </w:tc>
      </w:tr>
      <w:tr w:rsidR="00283B47" w:rsidRPr="00A33D6D" w14:paraId="186A7767" w14:textId="77777777" w:rsidTr="007A15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71" w:type="pct"/>
            <w:tcBorders>
              <w:left w:val="none" w:sz="0" w:space="0" w:color="auto"/>
              <w:right w:val="none" w:sz="0" w:space="0" w:color="auto"/>
            </w:tcBorders>
            <w:shd w:val="clear" w:color="auto" w:fill="00B050"/>
          </w:tcPr>
          <w:p w14:paraId="312FAE24" w14:textId="77777777" w:rsidR="00283B47" w:rsidRDefault="00283B47" w:rsidP="00F21822">
            <w:pPr>
              <w:rPr>
                <w:rFonts w:cs="Calibri Light"/>
              </w:rPr>
            </w:pPr>
            <w:r>
              <w:rPr>
                <w:rFonts w:cs="Calibri Light"/>
              </w:rPr>
              <w:t>A</w:t>
            </w:r>
          </w:p>
        </w:tc>
        <w:tc>
          <w:tcPr>
            <w:tcW w:w="2269" w:type="pct"/>
            <w:tcBorders>
              <w:left w:val="none" w:sz="0" w:space="0" w:color="auto"/>
              <w:right w:val="none" w:sz="0" w:space="0" w:color="auto"/>
            </w:tcBorders>
            <w:shd w:val="clear" w:color="auto" w:fill="FFFFFF" w:themeFill="background1"/>
          </w:tcPr>
          <w:p w14:paraId="0D3877C5" w14:textId="77777777" w:rsidR="00283B47" w:rsidRPr="00D512FC"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IRRILEVANTE</w:t>
            </w:r>
          </w:p>
        </w:tc>
        <w:tc>
          <w:tcPr>
            <w:tcW w:w="1760" w:type="pct"/>
            <w:tcBorders>
              <w:left w:val="none" w:sz="0" w:space="0" w:color="auto"/>
              <w:right w:val="none" w:sz="0" w:space="0" w:color="auto"/>
            </w:tcBorders>
            <w:shd w:val="clear" w:color="auto" w:fill="FFFFFF" w:themeFill="background1"/>
          </w:tcPr>
          <w:p w14:paraId="4A577684"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Esposizione</w:t>
            </w:r>
            <w:r w:rsidRPr="00FC2B39">
              <w:t xml:space="preserve"> </w:t>
            </w:r>
            <w:r>
              <w:rPr>
                <w:rFonts w:cs="Calibri Light"/>
              </w:rPr>
              <w:t>&lt;10% VLEP</w:t>
            </w:r>
          </w:p>
        </w:tc>
      </w:tr>
    </w:tbl>
    <w:p w14:paraId="47736EE7" w14:textId="77777777" w:rsidR="00283B47" w:rsidRDefault="00283B47" w:rsidP="00283B47">
      <w:pPr>
        <w:rPr>
          <w:rFonts w:cs="Calibri Light"/>
          <w:sz w:val="16"/>
          <w:szCs w:val="16"/>
        </w:rPr>
      </w:pPr>
      <w:r w:rsidRPr="00B5295B">
        <w:rPr>
          <w:rFonts w:cs="Calibri Light"/>
          <w:sz w:val="16"/>
          <w:szCs w:val="16"/>
        </w:rPr>
        <w:t xml:space="preserve">(*) (combinazione di rischio inalatorio e cutaneo) oppure solo </w:t>
      </w:r>
      <w:proofErr w:type="spellStart"/>
      <w:r w:rsidRPr="00B5295B">
        <w:rPr>
          <w:rFonts w:cs="Calibri Light"/>
          <w:sz w:val="16"/>
          <w:szCs w:val="16"/>
        </w:rPr>
        <w:t>Rcute</w:t>
      </w:r>
      <w:proofErr w:type="spellEnd"/>
      <w:r w:rsidRPr="00B5295B">
        <w:rPr>
          <w:rFonts w:cs="Calibri Light"/>
          <w:sz w:val="16"/>
          <w:szCs w:val="16"/>
        </w:rPr>
        <w:t xml:space="preserve"> o RInal a seconda delle tipologie di sostanze)</w:t>
      </w:r>
      <w:r>
        <w:rPr>
          <w:rFonts w:cs="Calibri Light"/>
          <w:sz w:val="16"/>
          <w:szCs w:val="16"/>
        </w:rPr>
        <w:br/>
      </w:r>
      <w:r w:rsidRPr="00B5295B">
        <w:rPr>
          <w:rFonts w:cs="Calibri Light"/>
          <w:sz w:val="16"/>
          <w:szCs w:val="16"/>
        </w:rPr>
        <w:t>(**) In riferimento ai valori di esposizione rilevati da indagini ambientali/campionamenti personali</w:t>
      </w:r>
      <w:r>
        <w:rPr>
          <w:rFonts w:cs="Calibri Light"/>
          <w:sz w:val="16"/>
          <w:szCs w:val="16"/>
        </w:rPr>
        <w:t xml:space="preserve"> rispetto agli OELV </w:t>
      </w:r>
    </w:p>
    <w:tbl>
      <w:tblPr>
        <w:tblStyle w:val="Sfondochiaro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6543"/>
      </w:tblGrid>
      <w:tr w:rsidR="00283B47" w:rsidRPr="00A33D6D" w14:paraId="680A127D" w14:textId="77777777" w:rsidTr="007A15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99" w:type="pct"/>
          </w:tcPr>
          <w:p w14:paraId="32726E82" w14:textId="77777777" w:rsidR="00283B47" w:rsidRPr="00A33D6D" w:rsidRDefault="00283B47" w:rsidP="00F21822">
            <w:pPr>
              <w:rPr>
                <w:rFonts w:cs="Calibri Light"/>
                <w:b w:val="0"/>
                <w:smallCaps/>
                <w:color w:val="FFFFFF"/>
              </w:rPr>
            </w:pPr>
            <w:r>
              <w:rPr>
                <w:rFonts w:cs="Calibri Light"/>
                <w:smallCaps/>
                <w:color w:val="FFFFFF"/>
              </w:rPr>
              <w:t>Livello di rischio</w:t>
            </w:r>
          </w:p>
        </w:tc>
        <w:tc>
          <w:tcPr>
            <w:tcW w:w="3501" w:type="pct"/>
          </w:tcPr>
          <w:p w14:paraId="6B063BDA"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AMIANTO</w:t>
            </w:r>
          </w:p>
          <w:p w14:paraId="69331719" w14:textId="77777777" w:rsidR="00283B47" w:rsidRPr="00FE79D4"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(INDAGINI**)</w:t>
            </w:r>
          </w:p>
        </w:tc>
      </w:tr>
      <w:tr w:rsidR="00283B47" w:rsidRPr="00A33D6D" w14:paraId="021331F1" w14:textId="77777777" w:rsidTr="00721B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99" w:type="pct"/>
            <w:tcBorders>
              <w:left w:val="none" w:sz="0" w:space="0" w:color="auto"/>
              <w:right w:val="none" w:sz="0" w:space="0" w:color="auto"/>
            </w:tcBorders>
            <w:shd w:val="clear" w:color="auto" w:fill="FFC000"/>
          </w:tcPr>
          <w:p w14:paraId="657441A4" w14:textId="77777777" w:rsidR="00283B47" w:rsidRDefault="00283B47" w:rsidP="00F21822">
            <w:pPr>
              <w:rPr>
                <w:rFonts w:cs="Calibri Light"/>
              </w:rPr>
            </w:pPr>
            <w:r>
              <w:rPr>
                <w:rFonts w:cs="Calibri Light"/>
              </w:rPr>
              <w:t>G</w:t>
            </w:r>
          </w:p>
        </w:tc>
        <w:tc>
          <w:tcPr>
            <w:tcW w:w="3501" w:type="pct"/>
            <w:tcBorders>
              <w:left w:val="none" w:sz="0" w:space="0" w:color="auto"/>
              <w:right w:val="none" w:sz="0" w:space="0" w:color="auto"/>
            </w:tcBorders>
            <w:shd w:val="clear" w:color="auto" w:fill="FFFFFF" w:themeFill="background1"/>
          </w:tcPr>
          <w:p w14:paraId="38071090"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Esposizione</w:t>
            </w:r>
            <w:r w:rsidRPr="00FC2B39">
              <w:t xml:space="preserve"> </w:t>
            </w:r>
            <w:r>
              <w:rPr>
                <w:rFonts w:cs="Calibri Light"/>
              </w:rPr>
              <w:t>&gt; 5</w:t>
            </w:r>
            <w:r>
              <w:t xml:space="preserve">0% </w:t>
            </w:r>
            <w:r>
              <w:rPr>
                <w:rFonts w:cs="Calibri Light"/>
              </w:rPr>
              <w:t>VLEP</w:t>
            </w:r>
          </w:p>
        </w:tc>
      </w:tr>
      <w:tr w:rsidR="00283B47" w:rsidRPr="00A33D6D" w14:paraId="5DA9F050" w14:textId="77777777" w:rsidTr="00721BBC">
        <w:trPr>
          <w:trHeight w:val="510"/>
        </w:trPr>
        <w:tc>
          <w:tcPr>
            <w:cnfStyle w:val="001000000000" w:firstRow="0" w:lastRow="0" w:firstColumn="1" w:lastColumn="0" w:oddVBand="0" w:evenVBand="0" w:oddHBand="0" w:evenHBand="0" w:firstRowFirstColumn="0" w:firstRowLastColumn="0" w:lastRowFirstColumn="0" w:lastRowLastColumn="0"/>
            <w:tcW w:w="1499" w:type="pct"/>
            <w:shd w:val="clear" w:color="auto" w:fill="FFFF00"/>
          </w:tcPr>
          <w:p w14:paraId="356FA4EC" w14:textId="77777777" w:rsidR="00283B47" w:rsidRPr="00A33D6D" w:rsidRDefault="00283B47" w:rsidP="00F21822">
            <w:pPr>
              <w:rPr>
                <w:rFonts w:cs="Calibri Light"/>
              </w:rPr>
            </w:pPr>
            <w:r>
              <w:rPr>
                <w:rFonts w:cs="Calibri Light"/>
              </w:rPr>
              <w:t>R</w:t>
            </w:r>
          </w:p>
        </w:tc>
        <w:tc>
          <w:tcPr>
            <w:tcW w:w="3501" w:type="pct"/>
            <w:shd w:val="clear" w:color="auto" w:fill="FFFFFF" w:themeFill="background1"/>
          </w:tcPr>
          <w:p w14:paraId="1716B852" w14:textId="77777777" w:rsidR="00283B47" w:rsidRPr="00A33D6D"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t xml:space="preserve">10% </w:t>
            </w:r>
            <w:r>
              <w:rPr>
                <w:rFonts w:cs="Calibri Light"/>
              </w:rPr>
              <w:t>VLEP</w:t>
            </w:r>
            <w:r w:rsidRPr="00FC2B39">
              <w:rPr>
                <w:rFonts w:hint="eastAsia"/>
              </w:rPr>
              <w:t xml:space="preserve"> </w:t>
            </w:r>
            <w:r w:rsidRPr="00FC2B39">
              <w:rPr>
                <w:rFonts w:hint="eastAsia"/>
              </w:rPr>
              <w:t>≤</w:t>
            </w:r>
            <w:r>
              <w:rPr>
                <w:rFonts w:cs="Calibri Light"/>
              </w:rPr>
              <w:t>Esposizione</w:t>
            </w:r>
            <w:r w:rsidRPr="00FC2B39">
              <w:t xml:space="preserve"> </w:t>
            </w:r>
            <w:r w:rsidRPr="00FC2B39">
              <w:rPr>
                <w:rFonts w:hint="eastAsia"/>
              </w:rPr>
              <w:t>≤</w:t>
            </w:r>
            <w:r w:rsidRPr="00FC2B39">
              <w:t xml:space="preserve"> </w:t>
            </w:r>
            <w:r>
              <w:t>50%</w:t>
            </w:r>
            <w:r>
              <w:rPr>
                <w:rFonts w:cs="Calibri Light"/>
              </w:rPr>
              <w:t xml:space="preserve"> VLEP</w:t>
            </w:r>
          </w:p>
        </w:tc>
      </w:tr>
      <w:tr w:rsidR="00283B47" w:rsidRPr="00A33D6D" w14:paraId="76C49F20" w14:textId="77777777" w:rsidTr="00721B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99" w:type="pct"/>
            <w:tcBorders>
              <w:left w:val="none" w:sz="0" w:space="0" w:color="auto"/>
              <w:right w:val="none" w:sz="0" w:space="0" w:color="auto"/>
            </w:tcBorders>
            <w:shd w:val="clear" w:color="auto" w:fill="00B050"/>
          </w:tcPr>
          <w:p w14:paraId="5B7514B0" w14:textId="77777777" w:rsidR="00283B47" w:rsidRDefault="00283B47" w:rsidP="00F21822">
            <w:pPr>
              <w:rPr>
                <w:rFonts w:cs="Calibri Light"/>
              </w:rPr>
            </w:pPr>
            <w:r>
              <w:rPr>
                <w:rFonts w:cs="Calibri Light"/>
              </w:rPr>
              <w:t>A</w:t>
            </w:r>
          </w:p>
        </w:tc>
        <w:tc>
          <w:tcPr>
            <w:tcW w:w="3501" w:type="pct"/>
            <w:tcBorders>
              <w:left w:val="none" w:sz="0" w:space="0" w:color="auto"/>
              <w:right w:val="none" w:sz="0" w:space="0" w:color="auto"/>
            </w:tcBorders>
            <w:shd w:val="clear" w:color="auto" w:fill="FFFFFF" w:themeFill="background1"/>
          </w:tcPr>
          <w:p w14:paraId="35A785CB" w14:textId="77777777" w:rsidR="00283B47" w:rsidRPr="00D512FC"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ESEDI</w:t>
            </w:r>
          </w:p>
        </w:tc>
      </w:tr>
    </w:tbl>
    <w:p w14:paraId="70197B6B" w14:textId="77777777" w:rsidR="00283B47" w:rsidRDefault="00283B47" w:rsidP="00283B47">
      <w:pPr>
        <w:rPr>
          <w:rFonts w:cs="Calibri Light"/>
          <w:sz w:val="16"/>
          <w:szCs w:val="16"/>
        </w:rPr>
      </w:pPr>
    </w:p>
    <w:tbl>
      <w:tblPr>
        <w:tblStyle w:val="Sfondochiaro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4240"/>
        <w:gridCol w:w="3289"/>
      </w:tblGrid>
      <w:tr w:rsidR="00283B47" w:rsidRPr="00A33D6D" w14:paraId="0724AA51" w14:textId="77777777" w:rsidTr="007A15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71" w:type="pct"/>
          </w:tcPr>
          <w:p w14:paraId="1CA0AE2F" w14:textId="77777777" w:rsidR="00283B47" w:rsidRPr="00A33D6D" w:rsidRDefault="00283B47" w:rsidP="00F21822">
            <w:pPr>
              <w:rPr>
                <w:rFonts w:cs="Calibri Light"/>
                <w:b w:val="0"/>
                <w:smallCaps/>
                <w:color w:val="FFFFFF"/>
              </w:rPr>
            </w:pPr>
            <w:r>
              <w:rPr>
                <w:rFonts w:cs="Calibri Light"/>
                <w:smallCaps/>
                <w:color w:val="FFFFFF"/>
              </w:rPr>
              <w:t>Livello di rischio</w:t>
            </w:r>
          </w:p>
        </w:tc>
        <w:tc>
          <w:tcPr>
            <w:tcW w:w="2269" w:type="pct"/>
          </w:tcPr>
          <w:p w14:paraId="5B4713B8"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MICROCLIMA Indoor</w:t>
            </w:r>
          </w:p>
          <w:p w14:paraId="50CC6118" w14:textId="77777777" w:rsidR="00283B47" w:rsidRPr="00FE79D4"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(SENZA MISURAZIONI)</w:t>
            </w:r>
          </w:p>
        </w:tc>
        <w:tc>
          <w:tcPr>
            <w:tcW w:w="1760" w:type="pct"/>
          </w:tcPr>
          <w:p w14:paraId="4BB5BB19"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MICROCLIMA Outdoor</w:t>
            </w:r>
          </w:p>
          <w:p w14:paraId="15D77EB5" w14:textId="77777777" w:rsidR="00283B47"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(SENZA MISURAZIONI)</w:t>
            </w:r>
          </w:p>
        </w:tc>
      </w:tr>
      <w:tr w:rsidR="00283B47" w:rsidRPr="00A33D6D" w14:paraId="62FBF4FF" w14:textId="77777777" w:rsidTr="00721B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71" w:type="pct"/>
            <w:tcBorders>
              <w:left w:val="none" w:sz="0" w:space="0" w:color="auto"/>
              <w:right w:val="none" w:sz="0" w:space="0" w:color="auto"/>
            </w:tcBorders>
            <w:shd w:val="clear" w:color="auto" w:fill="FFFF00"/>
          </w:tcPr>
          <w:p w14:paraId="24A6A09F" w14:textId="77777777" w:rsidR="00283B47" w:rsidRPr="00A33D6D" w:rsidRDefault="00283B47" w:rsidP="00F21822">
            <w:pPr>
              <w:rPr>
                <w:rFonts w:cs="Calibri Light"/>
              </w:rPr>
            </w:pPr>
            <w:r>
              <w:rPr>
                <w:rFonts w:cs="Calibri Light"/>
              </w:rPr>
              <w:t>R</w:t>
            </w:r>
          </w:p>
        </w:tc>
        <w:tc>
          <w:tcPr>
            <w:tcW w:w="2269" w:type="pct"/>
            <w:tcBorders>
              <w:left w:val="none" w:sz="0" w:space="0" w:color="auto"/>
              <w:right w:val="none" w:sz="0" w:space="0" w:color="auto"/>
            </w:tcBorders>
            <w:shd w:val="clear" w:color="auto" w:fill="FFFFFF" w:themeFill="background1"/>
          </w:tcPr>
          <w:p w14:paraId="276CBA45" w14:textId="77777777" w:rsidR="00283B47" w:rsidRPr="00A33D6D"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Ambienti indoor- Assenza di impianti di condizionamento/climatizzazione estiva e/o invernale</w:t>
            </w:r>
          </w:p>
        </w:tc>
        <w:tc>
          <w:tcPr>
            <w:tcW w:w="1760" w:type="pct"/>
            <w:tcBorders>
              <w:left w:val="none" w:sz="0" w:space="0" w:color="auto"/>
              <w:right w:val="none" w:sz="0" w:space="0" w:color="auto"/>
            </w:tcBorders>
            <w:shd w:val="clear" w:color="auto" w:fill="FFFFFF" w:themeFill="background1"/>
          </w:tcPr>
          <w:p w14:paraId="1132BFFD"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Più del 50% dell’orario di lavoro in ambienti esterni</w:t>
            </w:r>
          </w:p>
        </w:tc>
      </w:tr>
      <w:tr w:rsidR="00283B47" w:rsidRPr="00A33D6D" w14:paraId="6A9B744E" w14:textId="77777777" w:rsidTr="00721BBC">
        <w:trPr>
          <w:trHeight w:val="510"/>
        </w:trPr>
        <w:tc>
          <w:tcPr>
            <w:cnfStyle w:val="001000000000" w:firstRow="0" w:lastRow="0" w:firstColumn="1" w:lastColumn="0" w:oddVBand="0" w:evenVBand="0" w:oddHBand="0" w:evenHBand="0" w:firstRowFirstColumn="0" w:firstRowLastColumn="0" w:lastRowFirstColumn="0" w:lastRowLastColumn="0"/>
            <w:tcW w:w="971" w:type="pct"/>
            <w:shd w:val="clear" w:color="auto" w:fill="00B050"/>
          </w:tcPr>
          <w:p w14:paraId="76F2BB4B" w14:textId="77777777" w:rsidR="00283B47" w:rsidRDefault="00283B47" w:rsidP="00F21822">
            <w:pPr>
              <w:rPr>
                <w:rFonts w:cs="Calibri Light"/>
              </w:rPr>
            </w:pPr>
            <w:r>
              <w:rPr>
                <w:rFonts w:cs="Calibri Light"/>
              </w:rPr>
              <w:t>A</w:t>
            </w:r>
          </w:p>
        </w:tc>
        <w:tc>
          <w:tcPr>
            <w:tcW w:w="2269" w:type="pct"/>
            <w:shd w:val="clear" w:color="auto" w:fill="FFFFFF" w:themeFill="background1"/>
          </w:tcPr>
          <w:p w14:paraId="59081239" w14:textId="77777777" w:rsidR="00283B47" w:rsidRPr="00D512FC"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Ambienti indoor- Presenza di impianti di condizionamento/climatizzazione estiva ed invernale</w:t>
            </w:r>
          </w:p>
        </w:tc>
        <w:tc>
          <w:tcPr>
            <w:tcW w:w="1760" w:type="pct"/>
            <w:shd w:val="clear" w:color="auto" w:fill="FFFFFF" w:themeFill="background1"/>
          </w:tcPr>
          <w:p w14:paraId="25AFF6CA" w14:textId="77777777" w:rsidR="00283B47"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Meno del 50% dell’orario di lavoro in ambienti esterni</w:t>
            </w:r>
          </w:p>
        </w:tc>
      </w:tr>
    </w:tbl>
    <w:p w14:paraId="68C9B4C4" w14:textId="77777777" w:rsidR="00283B47" w:rsidRDefault="00283B47" w:rsidP="00283B47"/>
    <w:tbl>
      <w:tblPr>
        <w:tblStyle w:val="Sfondochiaro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6543"/>
      </w:tblGrid>
      <w:tr w:rsidR="00283B47" w:rsidRPr="00A33D6D" w14:paraId="3F835C53" w14:textId="77777777" w:rsidTr="007A15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99" w:type="pct"/>
          </w:tcPr>
          <w:p w14:paraId="1D28BAA4" w14:textId="77777777" w:rsidR="00283B47" w:rsidRPr="00A33D6D" w:rsidRDefault="00283B47" w:rsidP="00F21822">
            <w:pPr>
              <w:rPr>
                <w:rFonts w:cs="Calibri Light"/>
                <w:b w:val="0"/>
                <w:smallCaps/>
                <w:color w:val="FFFFFF"/>
              </w:rPr>
            </w:pPr>
            <w:r>
              <w:rPr>
                <w:rFonts w:cs="Calibri Light"/>
                <w:smallCaps/>
                <w:color w:val="FFFFFF"/>
              </w:rPr>
              <w:t>Livello di rischio</w:t>
            </w:r>
          </w:p>
        </w:tc>
        <w:tc>
          <w:tcPr>
            <w:tcW w:w="3501" w:type="pct"/>
          </w:tcPr>
          <w:p w14:paraId="3E8CED96" w14:textId="77777777" w:rsidR="00283B47" w:rsidRPr="00FE79D4"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POSTURE</w:t>
            </w:r>
          </w:p>
        </w:tc>
      </w:tr>
      <w:tr w:rsidR="00283B47" w:rsidRPr="00A33D6D" w14:paraId="6D8CA83B" w14:textId="77777777" w:rsidTr="00721B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99" w:type="pct"/>
            <w:tcBorders>
              <w:left w:val="none" w:sz="0" w:space="0" w:color="auto"/>
              <w:right w:val="none" w:sz="0" w:space="0" w:color="auto"/>
            </w:tcBorders>
            <w:shd w:val="clear" w:color="auto" w:fill="FFFF00"/>
          </w:tcPr>
          <w:p w14:paraId="2D79A4E9" w14:textId="77777777" w:rsidR="00283B47" w:rsidRPr="00A33D6D" w:rsidRDefault="00283B47" w:rsidP="00F21822">
            <w:pPr>
              <w:rPr>
                <w:rFonts w:cs="Calibri Light"/>
              </w:rPr>
            </w:pPr>
            <w:r>
              <w:rPr>
                <w:rFonts w:cs="Calibri Light"/>
              </w:rPr>
              <w:t>R</w:t>
            </w:r>
          </w:p>
        </w:tc>
        <w:tc>
          <w:tcPr>
            <w:tcW w:w="3501" w:type="pct"/>
            <w:tcBorders>
              <w:left w:val="none" w:sz="0" w:space="0" w:color="auto"/>
              <w:right w:val="none" w:sz="0" w:space="0" w:color="auto"/>
            </w:tcBorders>
            <w:shd w:val="clear" w:color="auto" w:fill="FFFFFF" w:themeFill="background1"/>
          </w:tcPr>
          <w:p w14:paraId="2EB8406F" w14:textId="77777777" w:rsidR="00283B47" w:rsidRPr="00A33D6D"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Mantenimento per più del 50% dell’orario di lavoro di posture incongrue oppure della postura assisa in posizione fissa senza possibilità di movimento</w:t>
            </w:r>
          </w:p>
        </w:tc>
      </w:tr>
      <w:tr w:rsidR="00283B47" w:rsidRPr="00A33D6D" w14:paraId="0E40627D" w14:textId="77777777" w:rsidTr="00721BBC">
        <w:trPr>
          <w:trHeight w:val="510"/>
        </w:trPr>
        <w:tc>
          <w:tcPr>
            <w:cnfStyle w:val="001000000000" w:firstRow="0" w:lastRow="0" w:firstColumn="1" w:lastColumn="0" w:oddVBand="0" w:evenVBand="0" w:oddHBand="0" w:evenHBand="0" w:firstRowFirstColumn="0" w:firstRowLastColumn="0" w:lastRowFirstColumn="0" w:lastRowLastColumn="0"/>
            <w:tcW w:w="1499" w:type="pct"/>
            <w:shd w:val="clear" w:color="auto" w:fill="00B050"/>
          </w:tcPr>
          <w:p w14:paraId="481ECB55" w14:textId="77777777" w:rsidR="00283B47" w:rsidRDefault="00283B47" w:rsidP="00F21822">
            <w:pPr>
              <w:rPr>
                <w:rFonts w:cs="Calibri Light"/>
              </w:rPr>
            </w:pPr>
            <w:r>
              <w:rPr>
                <w:rFonts w:cs="Calibri Light"/>
              </w:rPr>
              <w:lastRenderedPageBreak/>
              <w:t>A</w:t>
            </w:r>
          </w:p>
        </w:tc>
        <w:tc>
          <w:tcPr>
            <w:tcW w:w="3501" w:type="pct"/>
            <w:shd w:val="clear" w:color="auto" w:fill="FFFFFF" w:themeFill="background1"/>
          </w:tcPr>
          <w:p w14:paraId="606B44EF" w14:textId="77777777" w:rsidR="00283B47" w:rsidRPr="00D512FC"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Mantenimento per meno del 50% dell’orario di lavoro di posture incongrue oppure della postura assisa in posizione fissa con possibilità di movimento</w:t>
            </w:r>
          </w:p>
        </w:tc>
      </w:tr>
    </w:tbl>
    <w:p w14:paraId="570F0AD5" w14:textId="77777777" w:rsidR="00283B47" w:rsidRDefault="00283B47" w:rsidP="00283B47">
      <w:r>
        <w:br w:type="page"/>
      </w:r>
    </w:p>
    <w:tbl>
      <w:tblPr>
        <w:tblStyle w:val="Sfondochiaro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6543"/>
      </w:tblGrid>
      <w:tr w:rsidR="00283B47" w:rsidRPr="00A33D6D" w14:paraId="1542E562" w14:textId="77777777" w:rsidTr="00721BB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99" w:type="pct"/>
          </w:tcPr>
          <w:p w14:paraId="771F7AC5" w14:textId="77777777" w:rsidR="00283B47" w:rsidRPr="00A33D6D" w:rsidRDefault="00283B47" w:rsidP="00F21822">
            <w:pPr>
              <w:rPr>
                <w:rFonts w:cs="Calibri Light"/>
                <w:b w:val="0"/>
                <w:smallCaps/>
                <w:color w:val="FFFFFF"/>
              </w:rPr>
            </w:pPr>
            <w:r>
              <w:rPr>
                <w:rFonts w:cs="Calibri Light"/>
                <w:smallCaps/>
                <w:color w:val="FFFFFF"/>
              </w:rPr>
              <w:lastRenderedPageBreak/>
              <w:t>Livello di rischio</w:t>
            </w:r>
          </w:p>
        </w:tc>
        <w:tc>
          <w:tcPr>
            <w:tcW w:w="3501" w:type="pct"/>
          </w:tcPr>
          <w:p w14:paraId="0DB5DF44" w14:textId="77777777" w:rsidR="00283B47" w:rsidRPr="00FE79D4"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incendio</w:t>
            </w:r>
          </w:p>
        </w:tc>
      </w:tr>
      <w:tr w:rsidR="00283B47" w:rsidRPr="00A33D6D" w14:paraId="68DA2AA1" w14:textId="77777777" w:rsidTr="00721B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99" w:type="pct"/>
            <w:tcBorders>
              <w:left w:val="none" w:sz="0" w:space="0" w:color="auto"/>
              <w:right w:val="none" w:sz="0" w:space="0" w:color="auto"/>
            </w:tcBorders>
            <w:shd w:val="clear" w:color="auto" w:fill="FFC000"/>
          </w:tcPr>
          <w:p w14:paraId="4266A47D" w14:textId="77777777" w:rsidR="00283B47" w:rsidRDefault="00283B47" w:rsidP="00F21822">
            <w:pPr>
              <w:rPr>
                <w:rFonts w:cs="Calibri Light"/>
              </w:rPr>
            </w:pPr>
            <w:r>
              <w:rPr>
                <w:rFonts w:cs="Calibri Light"/>
              </w:rPr>
              <w:t>G</w:t>
            </w:r>
          </w:p>
        </w:tc>
        <w:tc>
          <w:tcPr>
            <w:tcW w:w="3501" w:type="pct"/>
            <w:tcBorders>
              <w:left w:val="none" w:sz="0" w:space="0" w:color="auto"/>
              <w:right w:val="none" w:sz="0" w:space="0" w:color="auto"/>
            </w:tcBorders>
            <w:shd w:val="clear" w:color="auto" w:fill="FFFFFF" w:themeFill="background1"/>
          </w:tcPr>
          <w:p w14:paraId="76C1189D"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Rischio Alto</w:t>
            </w:r>
          </w:p>
        </w:tc>
      </w:tr>
      <w:tr w:rsidR="00283B47" w:rsidRPr="00A33D6D" w14:paraId="5424F808" w14:textId="77777777" w:rsidTr="00721BBC">
        <w:trPr>
          <w:trHeight w:val="510"/>
        </w:trPr>
        <w:tc>
          <w:tcPr>
            <w:cnfStyle w:val="001000000000" w:firstRow="0" w:lastRow="0" w:firstColumn="1" w:lastColumn="0" w:oddVBand="0" w:evenVBand="0" w:oddHBand="0" w:evenHBand="0" w:firstRowFirstColumn="0" w:firstRowLastColumn="0" w:lastRowFirstColumn="0" w:lastRowLastColumn="0"/>
            <w:tcW w:w="1499" w:type="pct"/>
            <w:shd w:val="clear" w:color="auto" w:fill="FFFF00"/>
          </w:tcPr>
          <w:p w14:paraId="14A25C66" w14:textId="77777777" w:rsidR="00283B47" w:rsidRPr="00A33D6D" w:rsidRDefault="00283B47" w:rsidP="00F21822">
            <w:pPr>
              <w:rPr>
                <w:rFonts w:cs="Calibri Light"/>
              </w:rPr>
            </w:pPr>
            <w:r>
              <w:rPr>
                <w:rFonts w:cs="Calibri Light"/>
              </w:rPr>
              <w:t>R</w:t>
            </w:r>
          </w:p>
        </w:tc>
        <w:tc>
          <w:tcPr>
            <w:tcW w:w="3501" w:type="pct"/>
            <w:shd w:val="clear" w:color="auto" w:fill="FFFFFF" w:themeFill="background1"/>
          </w:tcPr>
          <w:p w14:paraId="33BF7CD6" w14:textId="77777777" w:rsidR="00283B47" w:rsidRPr="00A33D6D"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Rischio Medio</w:t>
            </w:r>
          </w:p>
        </w:tc>
      </w:tr>
      <w:tr w:rsidR="00283B47" w:rsidRPr="00A33D6D" w14:paraId="7BEB5AB9" w14:textId="77777777" w:rsidTr="00721B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99" w:type="pct"/>
            <w:tcBorders>
              <w:left w:val="none" w:sz="0" w:space="0" w:color="auto"/>
              <w:right w:val="none" w:sz="0" w:space="0" w:color="auto"/>
            </w:tcBorders>
            <w:shd w:val="clear" w:color="auto" w:fill="00B050"/>
          </w:tcPr>
          <w:p w14:paraId="294C2007" w14:textId="77777777" w:rsidR="00283B47" w:rsidRDefault="00283B47" w:rsidP="00F21822">
            <w:pPr>
              <w:rPr>
                <w:rFonts w:cs="Calibri Light"/>
              </w:rPr>
            </w:pPr>
            <w:r>
              <w:rPr>
                <w:rFonts w:cs="Calibri Light"/>
              </w:rPr>
              <w:t>A</w:t>
            </w:r>
          </w:p>
        </w:tc>
        <w:tc>
          <w:tcPr>
            <w:tcW w:w="3501" w:type="pct"/>
            <w:tcBorders>
              <w:left w:val="none" w:sz="0" w:space="0" w:color="auto"/>
              <w:right w:val="none" w:sz="0" w:space="0" w:color="auto"/>
            </w:tcBorders>
            <w:shd w:val="clear" w:color="auto" w:fill="FFFFFF" w:themeFill="background1"/>
          </w:tcPr>
          <w:p w14:paraId="68756D34" w14:textId="77777777" w:rsidR="00283B47" w:rsidRPr="00D512FC"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Rischio Basso</w:t>
            </w:r>
          </w:p>
        </w:tc>
      </w:tr>
    </w:tbl>
    <w:p w14:paraId="0F046E8F" w14:textId="77777777" w:rsidR="00283B47" w:rsidRDefault="00283B47" w:rsidP="00283B47"/>
    <w:tbl>
      <w:tblPr>
        <w:tblStyle w:val="Sfondochiaro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6543"/>
      </w:tblGrid>
      <w:tr w:rsidR="00283B47" w:rsidRPr="00A33D6D" w14:paraId="0183EF10" w14:textId="77777777" w:rsidTr="00721BB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99" w:type="pct"/>
          </w:tcPr>
          <w:p w14:paraId="38122776" w14:textId="77777777" w:rsidR="00283B47" w:rsidRPr="00A33D6D" w:rsidRDefault="00283B47" w:rsidP="00F21822">
            <w:pPr>
              <w:rPr>
                <w:rFonts w:cs="Calibri Light"/>
                <w:b w:val="0"/>
                <w:smallCaps/>
                <w:color w:val="FFFFFF"/>
              </w:rPr>
            </w:pPr>
            <w:r>
              <w:rPr>
                <w:rFonts w:cs="Calibri Light"/>
                <w:smallCaps/>
                <w:color w:val="FFFFFF"/>
              </w:rPr>
              <w:t>Livello di rischio</w:t>
            </w:r>
          </w:p>
        </w:tc>
        <w:tc>
          <w:tcPr>
            <w:tcW w:w="3501" w:type="pct"/>
          </w:tcPr>
          <w:p w14:paraId="2B80A698" w14:textId="77777777" w:rsidR="00283B47" w:rsidRPr="00FE79D4" w:rsidRDefault="00283B47" w:rsidP="00F21822">
            <w:pPr>
              <w:cnfStyle w:val="100000000000" w:firstRow="1" w:lastRow="0" w:firstColumn="0" w:lastColumn="0" w:oddVBand="0" w:evenVBand="0" w:oddHBand="0" w:evenHBand="0" w:firstRowFirstColumn="0" w:firstRowLastColumn="0" w:lastRowFirstColumn="0" w:lastRowLastColumn="0"/>
              <w:rPr>
                <w:rFonts w:cs="Calibri Light"/>
                <w:b w:val="0"/>
                <w:bCs w:val="0"/>
                <w:smallCaps/>
                <w:color w:val="FFFFFF"/>
              </w:rPr>
            </w:pPr>
            <w:r>
              <w:rPr>
                <w:rFonts w:cs="Calibri Light"/>
                <w:smallCaps/>
                <w:color w:val="FFFFFF"/>
              </w:rPr>
              <w:t>ESPLOSIONE</w:t>
            </w:r>
          </w:p>
        </w:tc>
      </w:tr>
      <w:tr w:rsidR="00283B47" w:rsidRPr="00A33D6D" w14:paraId="2DE1AA5C" w14:textId="77777777" w:rsidTr="00721B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99" w:type="pct"/>
            <w:tcBorders>
              <w:left w:val="none" w:sz="0" w:space="0" w:color="auto"/>
              <w:right w:val="none" w:sz="0" w:space="0" w:color="auto"/>
            </w:tcBorders>
            <w:shd w:val="clear" w:color="auto" w:fill="FFC000"/>
          </w:tcPr>
          <w:p w14:paraId="3D76E41F" w14:textId="77777777" w:rsidR="00283B47" w:rsidRDefault="00283B47" w:rsidP="00F21822">
            <w:pPr>
              <w:rPr>
                <w:rFonts w:cs="Calibri Light"/>
              </w:rPr>
            </w:pPr>
            <w:r>
              <w:rPr>
                <w:rFonts w:cs="Calibri Light"/>
              </w:rPr>
              <w:t>G</w:t>
            </w:r>
          </w:p>
        </w:tc>
        <w:tc>
          <w:tcPr>
            <w:tcW w:w="3501" w:type="pct"/>
            <w:tcBorders>
              <w:left w:val="none" w:sz="0" w:space="0" w:color="auto"/>
              <w:right w:val="none" w:sz="0" w:space="0" w:color="auto"/>
            </w:tcBorders>
            <w:shd w:val="clear" w:color="auto" w:fill="FFFFFF" w:themeFill="background1"/>
          </w:tcPr>
          <w:p w14:paraId="151A52A8" w14:textId="77777777" w:rsidR="00283B47"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Presenza di zone 0/zone 20</w:t>
            </w:r>
          </w:p>
        </w:tc>
      </w:tr>
      <w:tr w:rsidR="00283B47" w:rsidRPr="00A33D6D" w14:paraId="23587FBC" w14:textId="77777777" w:rsidTr="00721BBC">
        <w:trPr>
          <w:trHeight w:val="510"/>
        </w:trPr>
        <w:tc>
          <w:tcPr>
            <w:cnfStyle w:val="001000000000" w:firstRow="0" w:lastRow="0" w:firstColumn="1" w:lastColumn="0" w:oddVBand="0" w:evenVBand="0" w:oddHBand="0" w:evenHBand="0" w:firstRowFirstColumn="0" w:firstRowLastColumn="0" w:lastRowFirstColumn="0" w:lastRowLastColumn="0"/>
            <w:tcW w:w="1499" w:type="pct"/>
            <w:shd w:val="clear" w:color="auto" w:fill="FFFF00"/>
          </w:tcPr>
          <w:p w14:paraId="45514F28" w14:textId="77777777" w:rsidR="00283B47" w:rsidRPr="00A33D6D" w:rsidRDefault="00283B47" w:rsidP="00F21822">
            <w:pPr>
              <w:rPr>
                <w:rFonts w:cs="Calibri Light"/>
              </w:rPr>
            </w:pPr>
            <w:r>
              <w:rPr>
                <w:rFonts w:cs="Calibri Light"/>
              </w:rPr>
              <w:t>R</w:t>
            </w:r>
          </w:p>
        </w:tc>
        <w:tc>
          <w:tcPr>
            <w:tcW w:w="3501" w:type="pct"/>
            <w:shd w:val="clear" w:color="auto" w:fill="FFFFFF" w:themeFill="background1"/>
          </w:tcPr>
          <w:p w14:paraId="5B569329" w14:textId="77777777" w:rsidR="00283B47" w:rsidRPr="00A33D6D" w:rsidRDefault="00283B47" w:rsidP="00F21822">
            <w:pPr>
              <w:cnfStyle w:val="000000000000" w:firstRow="0" w:lastRow="0" w:firstColumn="0" w:lastColumn="0" w:oddVBand="0" w:evenVBand="0" w:oddHBand="0" w:evenHBand="0" w:firstRowFirstColumn="0" w:firstRowLastColumn="0" w:lastRowFirstColumn="0" w:lastRowLastColumn="0"/>
              <w:rPr>
                <w:rFonts w:cs="Calibri Light"/>
              </w:rPr>
            </w:pPr>
            <w:r>
              <w:rPr>
                <w:rFonts w:cs="Calibri Light"/>
              </w:rPr>
              <w:t>Presenza di zone 1/zone 21</w:t>
            </w:r>
          </w:p>
        </w:tc>
      </w:tr>
      <w:tr w:rsidR="00283B47" w:rsidRPr="00A33D6D" w14:paraId="38C6CEA2" w14:textId="77777777" w:rsidTr="00721B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99" w:type="pct"/>
            <w:tcBorders>
              <w:left w:val="none" w:sz="0" w:space="0" w:color="auto"/>
              <w:right w:val="none" w:sz="0" w:space="0" w:color="auto"/>
            </w:tcBorders>
            <w:shd w:val="clear" w:color="auto" w:fill="00B050"/>
          </w:tcPr>
          <w:p w14:paraId="15292218" w14:textId="77777777" w:rsidR="00283B47" w:rsidRDefault="00283B47" w:rsidP="00F21822">
            <w:pPr>
              <w:rPr>
                <w:rFonts w:cs="Calibri Light"/>
              </w:rPr>
            </w:pPr>
            <w:r>
              <w:rPr>
                <w:rFonts w:cs="Calibri Light"/>
              </w:rPr>
              <w:t>A</w:t>
            </w:r>
          </w:p>
        </w:tc>
        <w:tc>
          <w:tcPr>
            <w:tcW w:w="3501" w:type="pct"/>
            <w:tcBorders>
              <w:left w:val="none" w:sz="0" w:space="0" w:color="auto"/>
              <w:right w:val="none" w:sz="0" w:space="0" w:color="auto"/>
            </w:tcBorders>
            <w:shd w:val="clear" w:color="auto" w:fill="FFFFFF" w:themeFill="background1"/>
          </w:tcPr>
          <w:p w14:paraId="660DC18B" w14:textId="77777777" w:rsidR="00283B47" w:rsidRPr="00D512FC" w:rsidRDefault="00283B47" w:rsidP="00F21822">
            <w:pPr>
              <w:cnfStyle w:val="000000100000" w:firstRow="0" w:lastRow="0" w:firstColumn="0" w:lastColumn="0" w:oddVBand="0" w:evenVBand="0" w:oddHBand="1" w:evenHBand="0" w:firstRowFirstColumn="0" w:firstRowLastColumn="0" w:lastRowFirstColumn="0" w:lastRowLastColumn="0"/>
              <w:rPr>
                <w:rFonts w:cs="Calibri Light"/>
              </w:rPr>
            </w:pPr>
            <w:r>
              <w:rPr>
                <w:rFonts w:cs="Calibri Light"/>
              </w:rPr>
              <w:t>Presenza di zone 2/zone22</w:t>
            </w:r>
          </w:p>
        </w:tc>
      </w:tr>
    </w:tbl>
    <w:p w14:paraId="3DF1EE39" w14:textId="77777777" w:rsidR="00283B47" w:rsidRDefault="00283B47" w:rsidP="00283B47"/>
    <w:p w14:paraId="05B6A698" w14:textId="154C3B4C" w:rsidR="00966364" w:rsidRDefault="00966364" w:rsidP="002173D3">
      <w:pPr>
        <w:pStyle w:val="Titolo3"/>
      </w:pPr>
      <w:bookmarkStart w:id="23" w:name="_Toc231380232"/>
      <w:r>
        <w:t>Piani per la gestione degli aspetti HS</w:t>
      </w:r>
      <w:bookmarkEnd w:id="23"/>
    </w:p>
    <w:p w14:paraId="4CB66F82" w14:textId="1B7E26A2" w:rsidR="00966364" w:rsidRDefault="00966364" w:rsidP="00966364">
      <w:r>
        <w:t xml:space="preserve">In relazione alle attività oggetto della valutazione dei </w:t>
      </w:r>
      <w:proofErr w:type="gramStart"/>
      <w:r>
        <w:t>rischi  Montana</w:t>
      </w:r>
      <w:proofErr w:type="gramEnd"/>
      <w:r>
        <w:t xml:space="preserve"> provvede </w:t>
      </w:r>
      <w:proofErr w:type="gramStart"/>
      <w:r>
        <w:t>ad</w:t>
      </w:r>
      <w:proofErr w:type="gramEnd"/>
      <w:r>
        <w:t xml:space="preserve"> identificare i pericoli, valutare i rischi HSE associati alle attività ed individuare le necessarie misure di prevenzione, protezione e controllo.</w:t>
      </w:r>
    </w:p>
    <w:p w14:paraId="013A27B8" w14:textId="14EDC1F2" w:rsidR="00966364" w:rsidRDefault="00966364" w:rsidP="00966364">
      <w:r>
        <w:t>In funzione della valutazione dei rischi effettuata, vengono definiti specifici piani comprendenti, a titolo indicativo e non esaustivo:</w:t>
      </w:r>
    </w:p>
    <w:p w14:paraId="7155CB2D" w14:textId="77777777" w:rsidR="00966364" w:rsidRDefault="00966364" w:rsidP="00966364">
      <w:pPr>
        <w:pStyle w:val="Paragrafoelenco"/>
        <w:numPr>
          <w:ilvl w:val="0"/>
          <w:numId w:val="41"/>
        </w:numPr>
      </w:pPr>
      <w:r>
        <w:t>attività previste e relative modalità operative;</w:t>
      </w:r>
    </w:p>
    <w:p w14:paraId="03606C0F" w14:textId="77777777" w:rsidR="00966364" w:rsidRDefault="00966364" w:rsidP="00966364">
      <w:pPr>
        <w:pStyle w:val="Paragrafoelenco"/>
        <w:numPr>
          <w:ilvl w:val="0"/>
          <w:numId w:val="41"/>
        </w:numPr>
      </w:pPr>
      <w:r>
        <w:t>ruoli, responsabilità e figure coinvolte;</w:t>
      </w:r>
    </w:p>
    <w:p w14:paraId="251E2A22" w14:textId="77777777" w:rsidR="00966364" w:rsidRDefault="00966364" w:rsidP="00966364">
      <w:pPr>
        <w:pStyle w:val="Paragrafoelenco"/>
        <w:numPr>
          <w:ilvl w:val="0"/>
          <w:numId w:val="41"/>
        </w:numPr>
      </w:pPr>
      <w:r>
        <w:t>requisiti HSE applicabili alle attività;</w:t>
      </w:r>
    </w:p>
    <w:p w14:paraId="1143140D" w14:textId="77777777" w:rsidR="00966364" w:rsidRDefault="00966364" w:rsidP="00966364">
      <w:pPr>
        <w:pStyle w:val="Paragrafoelenco"/>
        <w:numPr>
          <w:ilvl w:val="0"/>
          <w:numId w:val="41"/>
        </w:numPr>
      </w:pPr>
      <w:r>
        <w:t>misure di prevenzione e protezione;</w:t>
      </w:r>
    </w:p>
    <w:p w14:paraId="5564E4F4" w14:textId="77777777" w:rsidR="00966364" w:rsidRDefault="00966364" w:rsidP="00966364">
      <w:pPr>
        <w:pStyle w:val="Paragrafoelenco"/>
        <w:numPr>
          <w:ilvl w:val="0"/>
          <w:numId w:val="41"/>
        </w:numPr>
      </w:pPr>
      <w:r>
        <w:t>DPI richiesti;</w:t>
      </w:r>
    </w:p>
    <w:p w14:paraId="1AB04141" w14:textId="77777777" w:rsidR="00966364" w:rsidRDefault="00966364" w:rsidP="00966364">
      <w:pPr>
        <w:pStyle w:val="Paragrafoelenco"/>
        <w:numPr>
          <w:ilvl w:val="0"/>
          <w:numId w:val="41"/>
        </w:numPr>
      </w:pPr>
      <w:r>
        <w:t xml:space="preserve">modalità di coordinamento con Cliente e </w:t>
      </w:r>
      <w:proofErr w:type="spellStart"/>
      <w:r>
        <w:t>subcontractors</w:t>
      </w:r>
      <w:proofErr w:type="spellEnd"/>
      <w:r>
        <w:t>;</w:t>
      </w:r>
    </w:p>
    <w:p w14:paraId="76C42191" w14:textId="77777777" w:rsidR="00966364" w:rsidRDefault="00966364" w:rsidP="00966364">
      <w:pPr>
        <w:pStyle w:val="Paragrafoelenco"/>
        <w:numPr>
          <w:ilvl w:val="0"/>
          <w:numId w:val="41"/>
        </w:numPr>
      </w:pPr>
      <w:r>
        <w:t>tempi di attuazione delle misure definite;</w:t>
      </w:r>
    </w:p>
    <w:p w14:paraId="5D48B867" w14:textId="77777777" w:rsidR="00966364" w:rsidRDefault="00966364" w:rsidP="00966364">
      <w:pPr>
        <w:pStyle w:val="Paragrafoelenco"/>
        <w:numPr>
          <w:ilvl w:val="0"/>
          <w:numId w:val="41"/>
        </w:numPr>
      </w:pPr>
      <w:r>
        <w:t>modalità e frequenza di monitoraggio e supervisione HSE;</w:t>
      </w:r>
    </w:p>
    <w:p w14:paraId="49D723A8" w14:textId="77777777" w:rsidR="00966364" w:rsidRDefault="00966364" w:rsidP="00966364">
      <w:pPr>
        <w:pStyle w:val="Paragrafoelenco"/>
        <w:numPr>
          <w:ilvl w:val="0"/>
          <w:numId w:val="41"/>
        </w:numPr>
      </w:pPr>
      <w:r>
        <w:t xml:space="preserve">modalità di gestione di incidenti, </w:t>
      </w:r>
      <w:proofErr w:type="spellStart"/>
      <w:r>
        <w:t>near</w:t>
      </w:r>
      <w:proofErr w:type="spellEnd"/>
      <w:r>
        <w:t xml:space="preserve"> miss ed emergenze;</w:t>
      </w:r>
    </w:p>
    <w:p w14:paraId="5D7FAE82" w14:textId="77777777" w:rsidR="00966364" w:rsidRDefault="00966364" w:rsidP="00966364">
      <w:pPr>
        <w:pStyle w:val="Paragrafoelenco"/>
        <w:numPr>
          <w:ilvl w:val="0"/>
          <w:numId w:val="41"/>
        </w:numPr>
      </w:pPr>
      <w:r>
        <w:t>registrazione di esiti, verifiche, anomalie e non conformità rilevate;</w:t>
      </w:r>
    </w:p>
    <w:p w14:paraId="0656A033" w14:textId="77777777" w:rsidR="00966364" w:rsidRDefault="00966364" w:rsidP="00966364">
      <w:pPr>
        <w:pStyle w:val="Paragrafoelenco"/>
        <w:numPr>
          <w:ilvl w:val="0"/>
          <w:numId w:val="41"/>
        </w:numPr>
      </w:pPr>
      <w:r>
        <w:t>eventuali azioni correttive e misure di miglioramento.</w:t>
      </w:r>
    </w:p>
    <w:p w14:paraId="60585752" w14:textId="6E23A530" w:rsidR="00966364" w:rsidRDefault="00966364" w:rsidP="00966364">
      <w:r>
        <w:t xml:space="preserve">I piani sono redatti ove pertinente seguendo le indicazioni </w:t>
      </w:r>
      <w:proofErr w:type="spellStart"/>
      <w:r>
        <w:t>legislastive</w:t>
      </w:r>
      <w:proofErr w:type="spellEnd"/>
      <w:r>
        <w:t xml:space="preserve"> o contrattuali previste per l’esecuzione delle attività. Per le indicazioni contrattuali si conferma che le stesse possono comportare modifiche e/o integrazioni relative ai rischi da valutare.</w:t>
      </w:r>
    </w:p>
    <w:p w14:paraId="381AD3AF" w14:textId="27306F54" w:rsidR="00966364" w:rsidRDefault="00966364" w:rsidP="00966364">
      <w:r>
        <w:t>Il personale, gli appaltatori ed i subappaltatori coinvolti nelle attività devono:</w:t>
      </w:r>
    </w:p>
    <w:p w14:paraId="7837B3D1" w14:textId="77777777" w:rsidR="00966364" w:rsidRDefault="00966364" w:rsidP="00966364"/>
    <w:p w14:paraId="0BFA5190" w14:textId="77777777" w:rsidR="00966364" w:rsidRDefault="00966364" w:rsidP="00966364">
      <w:pPr>
        <w:pStyle w:val="Paragrafoelenco"/>
        <w:numPr>
          <w:ilvl w:val="0"/>
          <w:numId w:val="42"/>
        </w:numPr>
      </w:pPr>
      <w:r>
        <w:t>rispettare le prescrizioni HSE applicabili;</w:t>
      </w:r>
    </w:p>
    <w:p w14:paraId="1D17C5E0" w14:textId="77777777" w:rsidR="00966364" w:rsidRDefault="00966364" w:rsidP="00966364">
      <w:pPr>
        <w:pStyle w:val="Paragrafoelenco"/>
        <w:numPr>
          <w:ilvl w:val="0"/>
          <w:numId w:val="42"/>
        </w:numPr>
      </w:pPr>
      <w:r>
        <w:t>utilizzare i DPI richiesti;</w:t>
      </w:r>
    </w:p>
    <w:p w14:paraId="340EDD92" w14:textId="77777777" w:rsidR="00966364" w:rsidRDefault="00966364" w:rsidP="00966364">
      <w:pPr>
        <w:pStyle w:val="Paragrafoelenco"/>
        <w:numPr>
          <w:ilvl w:val="0"/>
          <w:numId w:val="42"/>
        </w:numPr>
      </w:pPr>
      <w:r>
        <w:t>attenersi alle procedure e regole del sito ospitante;</w:t>
      </w:r>
    </w:p>
    <w:p w14:paraId="3956F08C" w14:textId="77777777" w:rsidR="00966364" w:rsidRDefault="00966364" w:rsidP="00966364">
      <w:pPr>
        <w:pStyle w:val="Paragrafoelenco"/>
        <w:numPr>
          <w:ilvl w:val="0"/>
          <w:numId w:val="42"/>
        </w:numPr>
      </w:pPr>
      <w:r>
        <w:t xml:space="preserve">segnalare incidenti, </w:t>
      </w:r>
      <w:proofErr w:type="spellStart"/>
      <w:r>
        <w:t>near</w:t>
      </w:r>
      <w:proofErr w:type="spellEnd"/>
      <w:r>
        <w:t xml:space="preserve"> miss e condizioni non sicure;</w:t>
      </w:r>
    </w:p>
    <w:p w14:paraId="575701C6" w14:textId="77777777" w:rsidR="00966364" w:rsidRDefault="00966364" w:rsidP="00966364">
      <w:pPr>
        <w:pStyle w:val="Paragrafoelenco"/>
        <w:numPr>
          <w:ilvl w:val="0"/>
          <w:numId w:val="42"/>
        </w:numPr>
      </w:pPr>
      <w:r>
        <w:lastRenderedPageBreak/>
        <w:t>interrompere le attività qualora siano rilevate condizioni di pericolo.</w:t>
      </w:r>
    </w:p>
    <w:p w14:paraId="3FEBFDBE" w14:textId="77777777" w:rsidR="00966364" w:rsidRDefault="00966364" w:rsidP="00966364"/>
    <w:p w14:paraId="6A3CC4E9" w14:textId="5B7242AE" w:rsidR="00966364" w:rsidRPr="00966364" w:rsidRDefault="00966364" w:rsidP="00966364">
      <w:r>
        <w:t>La Società può effettuare verifiche, audit, sopralluoghi ed attività di monitoraggio HSE finalizzate a verificare il rispetto dei requisiti applicabili e l’efficacia delle misure di controllo adottate.</w:t>
      </w:r>
    </w:p>
    <w:p w14:paraId="69F9DD83" w14:textId="5AABA3C5" w:rsidR="00706F61" w:rsidRDefault="00706F61" w:rsidP="002173D3">
      <w:pPr>
        <w:pStyle w:val="Titolo3"/>
      </w:pPr>
      <w:bookmarkStart w:id="24" w:name="_Toc231380233"/>
      <w:r>
        <w:t xml:space="preserve">DPI </w:t>
      </w:r>
      <w:r w:rsidR="000A5422">
        <w:t>individuati</w:t>
      </w:r>
      <w:bookmarkEnd w:id="24"/>
    </w:p>
    <w:p w14:paraId="41DD626A" w14:textId="746A2827" w:rsidR="00FA4E73" w:rsidRDefault="00706F61" w:rsidP="00706F61">
      <w:r>
        <w:t xml:space="preserve">A </w:t>
      </w:r>
      <w:r w:rsidR="000A5422">
        <w:t>titolo</w:t>
      </w:r>
      <w:r>
        <w:t xml:space="preserve"> indicativo e non esaustivo si riportano i DPI e le caratteristiche UNI/EN/ISO previste per </w:t>
      </w:r>
      <w:r w:rsidR="00FA4E73">
        <w:t>le attività svolte da Montana nelle aree esterne (C=Cantiere e/o presso il cliente, U=Ufficio, alla bisogna per attività quali cambio toner).</w:t>
      </w:r>
    </w:p>
    <w:p w14:paraId="695D48D0" w14:textId="279355BB" w:rsidR="00706F61" w:rsidRDefault="00706F61" w:rsidP="00706F61"/>
    <w:tbl>
      <w:tblPr>
        <w:tblStyle w:val="Sfondochiaro1"/>
        <w:tblW w:w="9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9"/>
        <w:gridCol w:w="4238"/>
        <w:gridCol w:w="1290"/>
      </w:tblGrid>
      <w:tr w:rsidR="000A5422" w:rsidRPr="000A5422" w14:paraId="27F02FB4" w14:textId="44FBC29D" w:rsidTr="00721B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7EBC0B" w14:textId="77777777" w:rsidR="000A5422" w:rsidRPr="000A5422" w:rsidRDefault="000A5422" w:rsidP="000A5422">
            <w:pPr>
              <w:rPr>
                <w:b w:val="0"/>
                <w:bCs w:val="0"/>
              </w:rPr>
            </w:pPr>
            <w:r w:rsidRPr="000A5422">
              <w:t>Tipo DPI</w:t>
            </w:r>
          </w:p>
        </w:tc>
        <w:tc>
          <w:tcPr>
            <w:tcW w:w="4238" w:type="dxa"/>
            <w:hideMark/>
          </w:tcPr>
          <w:p w14:paraId="3800CF22" w14:textId="7EAE5C35" w:rsidR="000A5422" w:rsidRPr="000A5422" w:rsidRDefault="000A5422" w:rsidP="000A5422">
            <w:pPr>
              <w:cnfStyle w:val="100000000000" w:firstRow="1" w:lastRow="0" w:firstColumn="0" w:lastColumn="0" w:oddVBand="0" w:evenVBand="0" w:oddHBand="0" w:evenHBand="0" w:firstRowFirstColumn="0" w:firstRowLastColumn="0" w:lastRowFirstColumn="0" w:lastRowLastColumn="0"/>
              <w:rPr>
                <w:b w:val="0"/>
                <w:bCs w:val="0"/>
              </w:rPr>
            </w:pPr>
            <w:r>
              <w:t>Norma di riferimento</w:t>
            </w:r>
          </w:p>
        </w:tc>
        <w:tc>
          <w:tcPr>
            <w:tcW w:w="1124" w:type="dxa"/>
          </w:tcPr>
          <w:p w14:paraId="0B0A82CA" w14:textId="0CBE972A" w:rsidR="000A5422" w:rsidRDefault="000A5422" w:rsidP="000A5422">
            <w:pPr>
              <w:cnfStyle w:val="100000000000" w:firstRow="1" w:lastRow="0" w:firstColumn="0" w:lastColumn="0" w:oddVBand="0" w:evenVBand="0" w:oddHBand="0" w:evenHBand="0" w:firstRowFirstColumn="0" w:firstRowLastColumn="0" w:lastRowFirstColumn="0" w:lastRowLastColumn="0"/>
              <w:rPr>
                <w:b w:val="0"/>
                <w:bCs w:val="0"/>
              </w:rPr>
            </w:pPr>
            <w:r>
              <w:t>Previsti</w:t>
            </w:r>
          </w:p>
        </w:tc>
      </w:tr>
      <w:tr w:rsidR="000A5422" w:rsidRPr="000A5422" w14:paraId="49E5051D" w14:textId="25BB1BD5" w:rsidTr="00721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hideMark/>
          </w:tcPr>
          <w:p w14:paraId="4462D6A5" w14:textId="77777777" w:rsidR="000A5422" w:rsidRPr="000A5422" w:rsidRDefault="000A5422" w:rsidP="000A5422">
            <w:r w:rsidRPr="000A5422">
              <w:t>Elmetto di sicurezza</w:t>
            </w:r>
          </w:p>
        </w:tc>
        <w:tc>
          <w:tcPr>
            <w:tcW w:w="4238" w:type="dxa"/>
            <w:tcBorders>
              <w:left w:val="none" w:sz="0" w:space="0" w:color="auto"/>
              <w:right w:val="none" w:sz="0" w:space="0" w:color="auto"/>
            </w:tcBorders>
            <w:hideMark/>
          </w:tcPr>
          <w:p w14:paraId="1ED15202" w14:textId="77777777" w:rsidR="000A5422" w:rsidRPr="000A5422" w:rsidRDefault="000A5422" w:rsidP="000A5422">
            <w:pPr>
              <w:cnfStyle w:val="000000100000" w:firstRow="0" w:lastRow="0" w:firstColumn="0" w:lastColumn="0" w:oddVBand="0" w:evenVBand="0" w:oddHBand="1" w:evenHBand="0" w:firstRowFirstColumn="0" w:firstRowLastColumn="0" w:lastRowFirstColumn="0" w:lastRowLastColumn="0"/>
            </w:pPr>
            <w:r w:rsidRPr="000A5422">
              <w:t>EN 397; ISEA Z89.1; ISO 3873</w:t>
            </w:r>
          </w:p>
        </w:tc>
        <w:tc>
          <w:tcPr>
            <w:tcW w:w="1124" w:type="dxa"/>
            <w:tcBorders>
              <w:left w:val="none" w:sz="0" w:space="0" w:color="auto"/>
              <w:right w:val="none" w:sz="0" w:space="0" w:color="auto"/>
            </w:tcBorders>
          </w:tcPr>
          <w:p w14:paraId="4455A4CB" w14:textId="390324A4" w:rsidR="000A5422" w:rsidRPr="000A5422" w:rsidRDefault="00FA4E73" w:rsidP="000A5422">
            <w:pPr>
              <w:cnfStyle w:val="000000100000" w:firstRow="0" w:lastRow="0" w:firstColumn="0" w:lastColumn="0" w:oddVBand="0" w:evenVBand="0" w:oddHBand="1" w:evenHBand="0" w:firstRowFirstColumn="0" w:firstRowLastColumn="0" w:lastRowFirstColumn="0" w:lastRowLastColumn="0"/>
            </w:pPr>
            <w:r>
              <w:t>C</w:t>
            </w:r>
          </w:p>
        </w:tc>
      </w:tr>
      <w:tr w:rsidR="00FA4E73" w:rsidRPr="000A5422" w14:paraId="1D1DD21C" w14:textId="77777777" w:rsidTr="00721BBC">
        <w:tc>
          <w:tcPr>
            <w:cnfStyle w:val="001000000000" w:firstRow="0" w:lastRow="0" w:firstColumn="1" w:lastColumn="0" w:oddVBand="0" w:evenVBand="0" w:oddHBand="0" w:evenHBand="0" w:firstRowFirstColumn="0" w:firstRowLastColumn="0" w:lastRowFirstColumn="0" w:lastRowLastColumn="0"/>
            <w:tcW w:w="0" w:type="auto"/>
            <w:hideMark/>
          </w:tcPr>
          <w:p w14:paraId="6546FB27" w14:textId="77777777" w:rsidR="00FA4E73" w:rsidRPr="000A5422" w:rsidRDefault="00FA4E73" w:rsidP="002474D6">
            <w:r w:rsidRPr="000A5422">
              <w:t>Calzature di sicurezza</w:t>
            </w:r>
          </w:p>
        </w:tc>
        <w:tc>
          <w:tcPr>
            <w:tcW w:w="4238" w:type="dxa"/>
            <w:hideMark/>
          </w:tcPr>
          <w:p w14:paraId="6F1DF695" w14:textId="77777777" w:rsidR="00FA4E73" w:rsidRPr="000A5422" w:rsidRDefault="00FA4E73" w:rsidP="002474D6">
            <w:pPr>
              <w:cnfStyle w:val="000000000000" w:firstRow="0" w:lastRow="0" w:firstColumn="0" w:lastColumn="0" w:oddVBand="0" w:evenVBand="0" w:oddHBand="0" w:evenHBand="0" w:firstRowFirstColumn="0" w:firstRowLastColumn="0" w:lastRowFirstColumn="0" w:lastRowLastColumn="0"/>
            </w:pPr>
            <w:r w:rsidRPr="000A5422">
              <w:t>ISO 20345; ISO 2023; BS 7193; EN 345-1; EN 346-1; DIN 4843-100; ISO 1023</w:t>
            </w:r>
          </w:p>
        </w:tc>
        <w:tc>
          <w:tcPr>
            <w:tcW w:w="1124" w:type="dxa"/>
          </w:tcPr>
          <w:p w14:paraId="6B89B626" w14:textId="77777777" w:rsidR="00FA4E73" w:rsidRPr="000A5422" w:rsidRDefault="00FA4E73" w:rsidP="002474D6">
            <w:pPr>
              <w:cnfStyle w:val="000000000000" w:firstRow="0" w:lastRow="0" w:firstColumn="0" w:lastColumn="0" w:oddVBand="0" w:evenVBand="0" w:oddHBand="0" w:evenHBand="0" w:firstRowFirstColumn="0" w:firstRowLastColumn="0" w:lastRowFirstColumn="0" w:lastRowLastColumn="0"/>
            </w:pPr>
            <w:r>
              <w:t>C</w:t>
            </w:r>
          </w:p>
        </w:tc>
      </w:tr>
      <w:tr w:rsidR="00FA4E73" w:rsidRPr="000A5422" w14:paraId="507D2FE3" w14:textId="77777777" w:rsidTr="00721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hideMark/>
          </w:tcPr>
          <w:p w14:paraId="227DEF13" w14:textId="77777777" w:rsidR="00FA4E73" w:rsidRPr="000A5422" w:rsidRDefault="00FA4E73" w:rsidP="00D94093">
            <w:r w:rsidRPr="000A5422">
              <w:t>Protezione respiratoria: maschere antipolvere</w:t>
            </w:r>
          </w:p>
        </w:tc>
        <w:tc>
          <w:tcPr>
            <w:tcW w:w="4238" w:type="dxa"/>
            <w:tcBorders>
              <w:left w:val="none" w:sz="0" w:space="0" w:color="auto"/>
              <w:right w:val="none" w:sz="0" w:space="0" w:color="auto"/>
            </w:tcBorders>
            <w:hideMark/>
          </w:tcPr>
          <w:p w14:paraId="5449709C" w14:textId="77777777" w:rsidR="00FA4E73" w:rsidRPr="00C625AC" w:rsidRDefault="00FA4E73" w:rsidP="00D94093">
            <w:pPr>
              <w:cnfStyle w:val="000000100000" w:firstRow="0" w:lastRow="0" w:firstColumn="0" w:lastColumn="0" w:oddVBand="0" w:evenVBand="0" w:oddHBand="1" w:evenHBand="0" w:firstRowFirstColumn="0" w:firstRowLastColumn="0" w:lastRowFirstColumn="0" w:lastRowLastColumn="0"/>
              <w:rPr>
                <w:lang w:val="fr-FR"/>
              </w:rPr>
            </w:pPr>
            <w:r w:rsidRPr="00C625AC">
              <w:rPr>
                <w:lang w:val="fr-FR"/>
              </w:rPr>
              <w:t xml:space="preserve">ANSI Z87.1A; ANSI Z88.2; AS/NZS </w:t>
            </w:r>
            <w:proofErr w:type="gramStart"/>
            <w:r w:rsidRPr="00C625AC">
              <w:rPr>
                <w:lang w:val="fr-FR"/>
              </w:rPr>
              <w:t>1715;</w:t>
            </w:r>
            <w:proofErr w:type="gramEnd"/>
            <w:r w:rsidRPr="00C625AC">
              <w:rPr>
                <w:lang w:val="fr-FR"/>
              </w:rPr>
              <w:t xml:space="preserve"> AS/NZS </w:t>
            </w:r>
            <w:proofErr w:type="gramStart"/>
            <w:r w:rsidRPr="00C625AC">
              <w:rPr>
                <w:lang w:val="fr-FR"/>
              </w:rPr>
              <w:t>1716;</w:t>
            </w:r>
            <w:proofErr w:type="gramEnd"/>
            <w:r w:rsidRPr="00C625AC">
              <w:rPr>
                <w:lang w:val="fr-FR"/>
              </w:rPr>
              <w:t xml:space="preserve"> EN </w:t>
            </w:r>
            <w:proofErr w:type="gramStart"/>
            <w:r w:rsidRPr="00C625AC">
              <w:rPr>
                <w:lang w:val="fr-FR"/>
              </w:rPr>
              <w:t>166;</w:t>
            </w:r>
            <w:proofErr w:type="gramEnd"/>
            <w:r w:rsidRPr="00C625AC">
              <w:rPr>
                <w:lang w:val="fr-FR"/>
              </w:rPr>
              <w:t xml:space="preserve"> EN </w:t>
            </w:r>
            <w:proofErr w:type="gramStart"/>
            <w:r w:rsidRPr="00C625AC">
              <w:rPr>
                <w:lang w:val="fr-FR"/>
              </w:rPr>
              <w:t>167;</w:t>
            </w:r>
            <w:proofErr w:type="gramEnd"/>
            <w:r w:rsidRPr="00C625AC">
              <w:rPr>
                <w:lang w:val="fr-FR"/>
              </w:rPr>
              <w:t xml:space="preserve"> EN </w:t>
            </w:r>
            <w:proofErr w:type="gramStart"/>
            <w:r w:rsidRPr="00C625AC">
              <w:rPr>
                <w:lang w:val="fr-FR"/>
              </w:rPr>
              <w:t>168;</w:t>
            </w:r>
            <w:proofErr w:type="gramEnd"/>
            <w:r w:rsidRPr="00C625AC">
              <w:rPr>
                <w:lang w:val="fr-FR"/>
              </w:rPr>
              <w:t xml:space="preserve"> BS </w:t>
            </w:r>
            <w:proofErr w:type="gramStart"/>
            <w:r w:rsidRPr="00C625AC">
              <w:rPr>
                <w:lang w:val="fr-FR"/>
              </w:rPr>
              <w:t>4275;</w:t>
            </w:r>
            <w:proofErr w:type="gramEnd"/>
            <w:r w:rsidRPr="00C625AC">
              <w:rPr>
                <w:lang w:val="fr-FR"/>
              </w:rPr>
              <w:t xml:space="preserve"> EN </w:t>
            </w:r>
            <w:proofErr w:type="gramStart"/>
            <w:r w:rsidRPr="00C625AC">
              <w:rPr>
                <w:lang w:val="fr-FR"/>
              </w:rPr>
              <w:t>136;</w:t>
            </w:r>
            <w:proofErr w:type="gramEnd"/>
            <w:r w:rsidRPr="00C625AC">
              <w:rPr>
                <w:lang w:val="fr-FR"/>
              </w:rPr>
              <w:t xml:space="preserve"> EN 143</w:t>
            </w:r>
          </w:p>
        </w:tc>
        <w:tc>
          <w:tcPr>
            <w:tcW w:w="1124" w:type="dxa"/>
            <w:tcBorders>
              <w:left w:val="none" w:sz="0" w:space="0" w:color="auto"/>
              <w:right w:val="none" w:sz="0" w:space="0" w:color="auto"/>
            </w:tcBorders>
          </w:tcPr>
          <w:p w14:paraId="2072002B" w14:textId="77777777" w:rsidR="00FA4E73" w:rsidRPr="000A5422" w:rsidRDefault="00FA4E73" w:rsidP="00D94093">
            <w:pPr>
              <w:cnfStyle w:val="000000100000" w:firstRow="0" w:lastRow="0" w:firstColumn="0" w:lastColumn="0" w:oddVBand="0" w:evenVBand="0" w:oddHBand="1" w:evenHBand="0" w:firstRowFirstColumn="0" w:firstRowLastColumn="0" w:lastRowFirstColumn="0" w:lastRowLastColumn="0"/>
            </w:pPr>
            <w:r>
              <w:t>C</w:t>
            </w:r>
          </w:p>
        </w:tc>
      </w:tr>
      <w:tr w:rsidR="00FA4E73" w:rsidRPr="000A5422" w14:paraId="3F18671B" w14:textId="77777777" w:rsidTr="00721BBC">
        <w:tc>
          <w:tcPr>
            <w:cnfStyle w:val="001000000000" w:firstRow="0" w:lastRow="0" w:firstColumn="1" w:lastColumn="0" w:oddVBand="0" w:evenVBand="0" w:oddHBand="0" w:evenHBand="0" w:firstRowFirstColumn="0" w:firstRowLastColumn="0" w:lastRowFirstColumn="0" w:lastRowLastColumn="0"/>
            <w:tcW w:w="0" w:type="auto"/>
            <w:hideMark/>
          </w:tcPr>
          <w:p w14:paraId="0832BD48" w14:textId="77777777" w:rsidR="00FA4E73" w:rsidRPr="000A5422" w:rsidRDefault="00FA4E73" w:rsidP="00CF3B8D">
            <w:r w:rsidRPr="000A5422">
              <w:t>Guanti</w:t>
            </w:r>
          </w:p>
        </w:tc>
        <w:tc>
          <w:tcPr>
            <w:tcW w:w="4238" w:type="dxa"/>
            <w:hideMark/>
          </w:tcPr>
          <w:p w14:paraId="1D942CC7" w14:textId="77777777" w:rsidR="00FA4E73" w:rsidRPr="000A5422" w:rsidRDefault="00FA4E73" w:rsidP="00CF3B8D">
            <w:pPr>
              <w:cnfStyle w:val="000000000000" w:firstRow="0" w:lastRow="0" w:firstColumn="0" w:lastColumn="0" w:oddVBand="0" w:evenVBand="0" w:oddHBand="0" w:evenHBand="0" w:firstRowFirstColumn="0" w:firstRowLastColumn="0" w:lastRowFirstColumn="0" w:lastRowLastColumn="0"/>
            </w:pPr>
            <w:r w:rsidRPr="000A5422">
              <w:t>Norma internazionale/nazionale in funzione della valutazione dei rischi effettuata dal Datore di Lavoro</w:t>
            </w:r>
          </w:p>
        </w:tc>
        <w:tc>
          <w:tcPr>
            <w:tcW w:w="1124" w:type="dxa"/>
          </w:tcPr>
          <w:p w14:paraId="58869BEB" w14:textId="77777777" w:rsidR="00FA4E73" w:rsidRPr="000A5422" w:rsidRDefault="00FA4E73" w:rsidP="00CF3B8D">
            <w:pPr>
              <w:cnfStyle w:val="000000000000" w:firstRow="0" w:lastRow="0" w:firstColumn="0" w:lastColumn="0" w:oddVBand="0" w:evenVBand="0" w:oddHBand="0" w:evenHBand="0" w:firstRowFirstColumn="0" w:firstRowLastColumn="0" w:lastRowFirstColumn="0" w:lastRowLastColumn="0"/>
            </w:pPr>
            <w:r>
              <w:t>C/U</w:t>
            </w:r>
          </w:p>
        </w:tc>
      </w:tr>
      <w:tr w:rsidR="00FA4E73" w:rsidRPr="000A5422" w14:paraId="648DE7DD" w14:textId="77777777" w:rsidTr="00721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hideMark/>
          </w:tcPr>
          <w:p w14:paraId="5EF38C45" w14:textId="77777777" w:rsidR="00FA4E73" w:rsidRPr="000A5422" w:rsidRDefault="00FA4E73" w:rsidP="004D7083">
            <w:r w:rsidRPr="000A5422">
              <w:t>Protezione udito: tappi / cuffie</w:t>
            </w:r>
          </w:p>
        </w:tc>
        <w:tc>
          <w:tcPr>
            <w:tcW w:w="4238" w:type="dxa"/>
            <w:tcBorders>
              <w:left w:val="none" w:sz="0" w:space="0" w:color="auto"/>
              <w:right w:val="none" w:sz="0" w:space="0" w:color="auto"/>
            </w:tcBorders>
            <w:hideMark/>
          </w:tcPr>
          <w:p w14:paraId="405918AB" w14:textId="77777777" w:rsidR="00FA4E73" w:rsidRPr="000A5422" w:rsidRDefault="00FA4E73" w:rsidP="004D7083">
            <w:pPr>
              <w:cnfStyle w:val="000000100000" w:firstRow="0" w:lastRow="0" w:firstColumn="0" w:lastColumn="0" w:oddVBand="0" w:evenVBand="0" w:oddHBand="1" w:evenHBand="0" w:firstRowFirstColumn="0" w:firstRowLastColumn="0" w:lastRowFirstColumn="0" w:lastRowLastColumn="0"/>
            </w:pPr>
            <w:r w:rsidRPr="000A5422">
              <w:t>Norma internazionale/nazionale in funzione della valutazione dei rischi effettuata dal Datore di Lavoro</w:t>
            </w:r>
          </w:p>
        </w:tc>
        <w:tc>
          <w:tcPr>
            <w:tcW w:w="1124" w:type="dxa"/>
            <w:tcBorders>
              <w:left w:val="none" w:sz="0" w:space="0" w:color="auto"/>
              <w:right w:val="none" w:sz="0" w:space="0" w:color="auto"/>
            </w:tcBorders>
          </w:tcPr>
          <w:p w14:paraId="35143DA6" w14:textId="77777777" w:rsidR="00FA4E73" w:rsidRPr="000A5422" w:rsidRDefault="00FA4E73" w:rsidP="004D7083">
            <w:pPr>
              <w:cnfStyle w:val="000000100000" w:firstRow="0" w:lastRow="0" w:firstColumn="0" w:lastColumn="0" w:oddVBand="0" w:evenVBand="0" w:oddHBand="1" w:evenHBand="0" w:firstRowFirstColumn="0" w:firstRowLastColumn="0" w:lastRowFirstColumn="0" w:lastRowLastColumn="0"/>
            </w:pPr>
            <w:r>
              <w:t>C</w:t>
            </w:r>
          </w:p>
        </w:tc>
      </w:tr>
      <w:tr w:rsidR="000A5422" w:rsidRPr="00C625AC" w14:paraId="4A950E7D" w14:textId="01EA9985" w:rsidTr="00721BBC">
        <w:tc>
          <w:tcPr>
            <w:cnfStyle w:val="001000000000" w:firstRow="0" w:lastRow="0" w:firstColumn="1" w:lastColumn="0" w:oddVBand="0" w:evenVBand="0" w:oddHBand="0" w:evenHBand="0" w:firstRowFirstColumn="0" w:firstRowLastColumn="0" w:lastRowFirstColumn="0" w:lastRowLastColumn="0"/>
            <w:tcW w:w="0" w:type="auto"/>
            <w:hideMark/>
          </w:tcPr>
          <w:p w14:paraId="72021115" w14:textId="77777777" w:rsidR="000A5422" w:rsidRPr="000A5422" w:rsidRDefault="000A5422" w:rsidP="000A5422">
            <w:r w:rsidRPr="000A5422">
              <w:t>Tuta / indumento protettivo</w:t>
            </w:r>
          </w:p>
        </w:tc>
        <w:tc>
          <w:tcPr>
            <w:tcW w:w="4238" w:type="dxa"/>
            <w:hideMark/>
          </w:tcPr>
          <w:p w14:paraId="545653E1" w14:textId="77777777" w:rsidR="000A5422" w:rsidRPr="00C625AC" w:rsidRDefault="000A5422" w:rsidP="000A5422">
            <w:pPr>
              <w:cnfStyle w:val="000000000000" w:firstRow="0" w:lastRow="0" w:firstColumn="0" w:lastColumn="0" w:oddVBand="0" w:evenVBand="0" w:oddHBand="0" w:evenHBand="0" w:firstRowFirstColumn="0" w:firstRowLastColumn="0" w:lastRowFirstColumn="0" w:lastRowLastColumn="0"/>
              <w:rPr>
                <w:lang w:val="fr-FR"/>
              </w:rPr>
            </w:pPr>
            <w:r w:rsidRPr="00C625AC">
              <w:rPr>
                <w:lang w:val="fr-FR"/>
              </w:rPr>
              <w:t xml:space="preserve">ISO </w:t>
            </w:r>
            <w:proofErr w:type="gramStart"/>
            <w:r w:rsidRPr="00C625AC">
              <w:rPr>
                <w:lang w:val="fr-FR"/>
              </w:rPr>
              <w:t>13688;</w:t>
            </w:r>
            <w:proofErr w:type="gramEnd"/>
            <w:r w:rsidRPr="00C625AC">
              <w:rPr>
                <w:lang w:val="fr-FR"/>
              </w:rPr>
              <w:t xml:space="preserve"> EN </w:t>
            </w:r>
            <w:proofErr w:type="gramStart"/>
            <w:r w:rsidRPr="00C625AC">
              <w:rPr>
                <w:lang w:val="fr-FR"/>
              </w:rPr>
              <w:t>1149;</w:t>
            </w:r>
            <w:proofErr w:type="gramEnd"/>
            <w:r w:rsidRPr="00C625AC">
              <w:rPr>
                <w:lang w:val="fr-FR"/>
              </w:rPr>
              <w:t xml:space="preserve"> EN </w:t>
            </w:r>
            <w:proofErr w:type="gramStart"/>
            <w:r w:rsidRPr="00C625AC">
              <w:rPr>
                <w:lang w:val="fr-FR"/>
              </w:rPr>
              <w:t>340;</w:t>
            </w:r>
            <w:proofErr w:type="gramEnd"/>
            <w:r w:rsidRPr="00C625AC">
              <w:rPr>
                <w:lang w:val="fr-FR"/>
              </w:rPr>
              <w:t xml:space="preserve"> EN </w:t>
            </w:r>
            <w:proofErr w:type="gramStart"/>
            <w:r w:rsidRPr="00C625AC">
              <w:rPr>
                <w:lang w:val="fr-FR"/>
              </w:rPr>
              <w:t>342;</w:t>
            </w:r>
            <w:proofErr w:type="gramEnd"/>
            <w:r w:rsidRPr="00C625AC">
              <w:rPr>
                <w:lang w:val="fr-FR"/>
              </w:rPr>
              <w:t xml:space="preserve"> EN </w:t>
            </w:r>
            <w:proofErr w:type="gramStart"/>
            <w:r w:rsidRPr="00C625AC">
              <w:rPr>
                <w:lang w:val="fr-FR"/>
              </w:rPr>
              <w:t>343;</w:t>
            </w:r>
            <w:proofErr w:type="gramEnd"/>
            <w:r w:rsidRPr="00C625AC">
              <w:rPr>
                <w:lang w:val="fr-FR"/>
              </w:rPr>
              <w:t xml:space="preserve"> EN </w:t>
            </w:r>
            <w:proofErr w:type="gramStart"/>
            <w:r w:rsidRPr="00C625AC">
              <w:rPr>
                <w:lang w:val="fr-FR"/>
              </w:rPr>
              <w:t>367;</w:t>
            </w:r>
            <w:proofErr w:type="gramEnd"/>
            <w:r w:rsidRPr="00C625AC">
              <w:rPr>
                <w:lang w:val="fr-FR"/>
              </w:rPr>
              <w:t xml:space="preserve"> EN </w:t>
            </w:r>
            <w:proofErr w:type="gramStart"/>
            <w:r w:rsidRPr="00C625AC">
              <w:rPr>
                <w:lang w:val="fr-FR"/>
              </w:rPr>
              <w:t>465;</w:t>
            </w:r>
            <w:proofErr w:type="gramEnd"/>
            <w:r w:rsidRPr="00C625AC">
              <w:rPr>
                <w:lang w:val="fr-FR"/>
              </w:rPr>
              <w:t xml:space="preserve"> EN </w:t>
            </w:r>
            <w:proofErr w:type="gramStart"/>
            <w:r w:rsidRPr="00C625AC">
              <w:rPr>
                <w:lang w:val="fr-FR"/>
              </w:rPr>
              <w:t>466;</w:t>
            </w:r>
            <w:proofErr w:type="gramEnd"/>
            <w:r w:rsidRPr="00C625AC">
              <w:rPr>
                <w:lang w:val="fr-FR"/>
              </w:rPr>
              <w:t xml:space="preserve"> EN </w:t>
            </w:r>
            <w:proofErr w:type="gramStart"/>
            <w:r w:rsidRPr="00C625AC">
              <w:rPr>
                <w:lang w:val="fr-FR"/>
              </w:rPr>
              <w:t>467;</w:t>
            </w:r>
            <w:proofErr w:type="gramEnd"/>
            <w:r w:rsidRPr="00C625AC">
              <w:rPr>
                <w:lang w:val="fr-FR"/>
              </w:rPr>
              <w:t xml:space="preserve"> EN </w:t>
            </w:r>
            <w:proofErr w:type="gramStart"/>
            <w:r w:rsidRPr="00C625AC">
              <w:rPr>
                <w:lang w:val="fr-FR"/>
              </w:rPr>
              <w:t>533;</w:t>
            </w:r>
            <w:proofErr w:type="gramEnd"/>
            <w:r w:rsidRPr="00C625AC">
              <w:rPr>
                <w:lang w:val="fr-FR"/>
              </w:rPr>
              <w:t xml:space="preserve"> EN </w:t>
            </w:r>
            <w:proofErr w:type="gramStart"/>
            <w:r w:rsidRPr="00C625AC">
              <w:rPr>
                <w:lang w:val="fr-FR"/>
              </w:rPr>
              <w:t>471;</w:t>
            </w:r>
            <w:proofErr w:type="gramEnd"/>
            <w:r w:rsidRPr="00C625AC">
              <w:rPr>
                <w:lang w:val="fr-FR"/>
              </w:rPr>
              <w:t xml:space="preserve"> UNI EN 340/</w:t>
            </w:r>
            <w:proofErr w:type="gramStart"/>
            <w:r w:rsidRPr="00C625AC">
              <w:rPr>
                <w:lang w:val="fr-FR"/>
              </w:rPr>
              <w:t>04;</w:t>
            </w:r>
            <w:proofErr w:type="gramEnd"/>
            <w:r w:rsidRPr="00C625AC">
              <w:rPr>
                <w:lang w:val="fr-FR"/>
              </w:rPr>
              <w:t xml:space="preserve"> UNI EN 11612/</w:t>
            </w:r>
            <w:proofErr w:type="gramStart"/>
            <w:r w:rsidRPr="00C625AC">
              <w:rPr>
                <w:lang w:val="fr-FR"/>
              </w:rPr>
              <w:t>09;</w:t>
            </w:r>
            <w:proofErr w:type="gramEnd"/>
            <w:r w:rsidRPr="00C625AC">
              <w:rPr>
                <w:lang w:val="fr-FR"/>
              </w:rPr>
              <w:t xml:space="preserve"> UNI EN 11611/</w:t>
            </w:r>
            <w:proofErr w:type="gramStart"/>
            <w:r w:rsidRPr="00C625AC">
              <w:rPr>
                <w:lang w:val="fr-FR"/>
              </w:rPr>
              <w:t>08;</w:t>
            </w:r>
            <w:proofErr w:type="gramEnd"/>
            <w:r w:rsidRPr="00C625AC">
              <w:rPr>
                <w:lang w:val="fr-FR"/>
              </w:rPr>
              <w:t xml:space="preserve"> UNI EN 1149-5/</w:t>
            </w:r>
            <w:proofErr w:type="gramStart"/>
            <w:r w:rsidRPr="00C625AC">
              <w:rPr>
                <w:lang w:val="fr-FR"/>
              </w:rPr>
              <w:t>08;</w:t>
            </w:r>
            <w:proofErr w:type="gramEnd"/>
            <w:r w:rsidRPr="00C625AC">
              <w:rPr>
                <w:lang w:val="fr-FR"/>
              </w:rPr>
              <w:t xml:space="preserve"> UNI EN 13034/09</w:t>
            </w:r>
          </w:p>
        </w:tc>
        <w:tc>
          <w:tcPr>
            <w:tcW w:w="1124" w:type="dxa"/>
          </w:tcPr>
          <w:p w14:paraId="25006EEE" w14:textId="77777777" w:rsidR="000A5422" w:rsidRPr="00C625AC" w:rsidRDefault="000A5422" w:rsidP="000A5422">
            <w:pPr>
              <w:cnfStyle w:val="000000000000" w:firstRow="0" w:lastRow="0" w:firstColumn="0" w:lastColumn="0" w:oddVBand="0" w:evenVBand="0" w:oddHBand="0" w:evenHBand="0" w:firstRowFirstColumn="0" w:firstRowLastColumn="0" w:lastRowFirstColumn="0" w:lastRowLastColumn="0"/>
              <w:rPr>
                <w:lang w:val="fr-FR"/>
              </w:rPr>
            </w:pPr>
          </w:p>
        </w:tc>
      </w:tr>
      <w:tr w:rsidR="000A5422" w:rsidRPr="000A5422" w14:paraId="46950BD1" w14:textId="0BEC02F3" w:rsidTr="00721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hideMark/>
          </w:tcPr>
          <w:p w14:paraId="05F0729B" w14:textId="77777777" w:rsidR="000A5422" w:rsidRPr="000A5422" w:rsidRDefault="000A5422" w:rsidP="000A5422">
            <w:r w:rsidRPr="000A5422">
              <w:t>Protezione respiratoria: cartucce/canister/maschere</w:t>
            </w:r>
          </w:p>
        </w:tc>
        <w:tc>
          <w:tcPr>
            <w:tcW w:w="4238" w:type="dxa"/>
            <w:tcBorders>
              <w:left w:val="none" w:sz="0" w:space="0" w:color="auto"/>
              <w:right w:val="none" w:sz="0" w:space="0" w:color="auto"/>
            </w:tcBorders>
            <w:hideMark/>
          </w:tcPr>
          <w:p w14:paraId="7469584E" w14:textId="77777777" w:rsidR="000A5422" w:rsidRPr="000A5422" w:rsidRDefault="000A5422" w:rsidP="000A5422">
            <w:pPr>
              <w:cnfStyle w:val="000000100000" w:firstRow="0" w:lastRow="0" w:firstColumn="0" w:lastColumn="0" w:oddVBand="0" w:evenVBand="0" w:oddHBand="1" w:evenHBand="0" w:firstRowFirstColumn="0" w:firstRowLastColumn="0" w:lastRowFirstColumn="0" w:lastRowLastColumn="0"/>
            </w:pPr>
            <w:r w:rsidRPr="000A5422">
              <w:t>EN 149</w:t>
            </w:r>
          </w:p>
        </w:tc>
        <w:tc>
          <w:tcPr>
            <w:tcW w:w="1124" w:type="dxa"/>
            <w:tcBorders>
              <w:left w:val="none" w:sz="0" w:space="0" w:color="auto"/>
              <w:right w:val="none" w:sz="0" w:space="0" w:color="auto"/>
            </w:tcBorders>
          </w:tcPr>
          <w:p w14:paraId="296121D3" w14:textId="77777777" w:rsidR="000A5422" w:rsidRPr="000A5422" w:rsidRDefault="000A5422" w:rsidP="000A5422">
            <w:pPr>
              <w:cnfStyle w:val="000000100000" w:firstRow="0" w:lastRow="0" w:firstColumn="0" w:lastColumn="0" w:oddVBand="0" w:evenVBand="0" w:oddHBand="1" w:evenHBand="0" w:firstRowFirstColumn="0" w:firstRowLastColumn="0" w:lastRowFirstColumn="0" w:lastRowLastColumn="0"/>
            </w:pPr>
          </w:p>
        </w:tc>
      </w:tr>
      <w:tr w:rsidR="000A5422" w:rsidRPr="00C625AC" w14:paraId="07DC9A94" w14:textId="5DFCF9F3" w:rsidTr="00721BBC">
        <w:tc>
          <w:tcPr>
            <w:cnfStyle w:val="001000000000" w:firstRow="0" w:lastRow="0" w:firstColumn="1" w:lastColumn="0" w:oddVBand="0" w:evenVBand="0" w:oddHBand="0" w:evenHBand="0" w:firstRowFirstColumn="0" w:firstRowLastColumn="0" w:lastRowFirstColumn="0" w:lastRowLastColumn="0"/>
            <w:tcW w:w="0" w:type="auto"/>
            <w:hideMark/>
          </w:tcPr>
          <w:p w14:paraId="5EF32644" w14:textId="77777777" w:rsidR="000A5422" w:rsidRPr="000A5422" w:rsidRDefault="000A5422" w:rsidP="000A5422">
            <w:r w:rsidRPr="000A5422">
              <w:t>Protezione respiratoria: dispositivi di protezione delle vie respiratorie</w:t>
            </w:r>
          </w:p>
        </w:tc>
        <w:tc>
          <w:tcPr>
            <w:tcW w:w="4238" w:type="dxa"/>
            <w:hideMark/>
          </w:tcPr>
          <w:p w14:paraId="310FFAA3" w14:textId="77777777" w:rsidR="000A5422" w:rsidRPr="00C625AC" w:rsidRDefault="000A5422" w:rsidP="000A5422">
            <w:pPr>
              <w:cnfStyle w:val="000000000000" w:firstRow="0" w:lastRow="0" w:firstColumn="0" w:lastColumn="0" w:oddVBand="0" w:evenVBand="0" w:oddHBand="0" w:evenHBand="0" w:firstRowFirstColumn="0" w:firstRowLastColumn="0" w:lastRowFirstColumn="0" w:lastRowLastColumn="0"/>
              <w:rPr>
                <w:lang w:val="fr-FR"/>
              </w:rPr>
            </w:pPr>
            <w:r w:rsidRPr="00C625AC">
              <w:rPr>
                <w:lang w:val="fr-FR"/>
              </w:rPr>
              <w:t xml:space="preserve">EN </w:t>
            </w:r>
            <w:proofErr w:type="gramStart"/>
            <w:r w:rsidRPr="00C625AC">
              <w:rPr>
                <w:lang w:val="fr-FR"/>
              </w:rPr>
              <w:t>137;</w:t>
            </w:r>
            <w:proofErr w:type="gramEnd"/>
            <w:r w:rsidRPr="00C625AC">
              <w:rPr>
                <w:lang w:val="fr-FR"/>
              </w:rPr>
              <w:t xml:space="preserve"> </w:t>
            </w:r>
            <w:proofErr w:type="spellStart"/>
            <w:r w:rsidRPr="00C625AC">
              <w:rPr>
                <w:lang w:val="fr-FR"/>
              </w:rPr>
              <w:t>Direttiva</w:t>
            </w:r>
            <w:proofErr w:type="spellEnd"/>
            <w:r w:rsidRPr="00C625AC">
              <w:rPr>
                <w:lang w:val="fr-FR"/>
              </w:rPr>
              <w:t xml:space="preserve"> CE 89/686/</w:t>
            </w:r>
            <w:proofErr w:type="gramStart"/>
            <w:r w:rsidRPr="00C625AC">
              <w:rPr>
                <w:lang w:val="fr-FR"/>
              </w:rPr>
              <w:t>EEC;</w:t>
            </w:r>
            <w:proofErr w:type="gramEnd"/>
            <w:r w:rsidRPr="00C625AC">
              <w:rPr>
                <w:lang w:val="fr-FR"/>
              </w:rPr>
              <w:t xml:space="preserve"> 97/23/</w:t>
            </w:r>
            <w:proofErr w:type="gramStart"/>
            <w:r w:rsidRPr="00C625AC">
              <w:rPr>
                <w:lang w:val="fr-FR"/>
              </w:rPr>
              <w:t>EC;</w:t>
            </w:r>
            <w:proofErr w:type="gramEnd"/>
            <w:r w:rsidRPr="00C625AC">
              <w:rPr>
                <w:lang w:val="fr-FR"/>
              </w:rPr>
              <w:t xml:space="preserve"> BS EN133</w:t>
            </w:r>
          </w:p>
        </w:tc>
        <w:tc>
          <w:tcPr>
            <w:tcW w:w="1124" w:type="dxa"/>
          </w:tcPr>
          <w:p w14:paraId="61C361F7" w14:textId="77777777" w:rsidR="000A5422" w:rsidRPr="00C625AC" w:rsidRDefault="000A5422" w:rsidP="000A5422">
            <w:pPr>
              <w:cnfStyle w:val="000000000000" w:firstRow="0" w:lastRow="0" w:firstColumn="0" w:lastColumn="0" w:oddVBand="0" w:evenVBand="0" w:oddHBand="0" w:evenHBand="0" w:firstRowFirstColumn="0" w:firstRowLastColumn="0" w:lastRowFirstColumn="0" w:lastRowLastColumn="0"/>
              <w:rPr>
                <w:lang w:val="fr-FR"/>
              </w:rPr>
            </w:pPr>
          </w:p>
        </w:tc>
      </w:tr>
      <w:tr w:rsidR="000A5422" w:rsidRPr="000A5422" w14:paraId="1226A9DC" w14:textId="2244486B" w:rsidTr="00721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hideMark/>
          </w:tcPr>
          <w:p w14:paraId="3522CE13" w14:textId="77777777" w:rsidR="000A5422" w:rsidRPr="000A5422" w:rsidRDefault="000A5422" w:rsidP="000A5422">
            <w:r w:rsidRPr="000A5422">
              <w:t xml:space="preserve">Protezione occhi: occhiali di sicurezza / </w:t>
            </w:r>
            <w:proofErr w:type="spellStart"/>
            <w:r w:rsidRPr="000A5422">
              <w:t>goggles</w:t>
            </w:r>
            <w:proofErr w:type="spellEnd"/>
            <w:r w:rsidRPr="000A5422">
              <w:t xml:space="preserve"> / visiere</w:t>
            </w:r>
          </w:p>
        </w:tc>
        <w:tc>
          <w:tcPr>
            <w:tcW w:w="4238" w:type="dxa"/>
            <w:tcBorders>
              <w:left w:val="none" w:sz="0" w:space="0" w:color="auto"/>
              <w:right w:val="none" w:sz="0" w:space="0" w:color="auto"/>
            </w:tcBorders>
            <w:hideMark/>
          </w:tcPr>
          <w:p w14:paraId="13486C1F" w14:textId="77777777" w:rsidR="000A5422" w:rsidRPr="000A5422" w:rsidRDefault="000A5422" w:rsidP="000A5422">
            <w:pPr>
              <w:cnfStyle w:val="000000100000" w:firstRow="0" w:lastRow="0" w:firstColumn="0" w:lastColumn="0" w:oddVBand="0" w:evenVBand="0" w:oddHBand="1" w:evenHBand="0" w:firstRowFirstColumn="0" w:firstRowLastColumn="0" w:lastRowFirstColumn="0" w:lastRowLastColumn="0"/>
            </w:pPr>
            <w:r w:rsidRPr="000A5422">
              <w:t xml:space="preserve">EN 166; EN 167; EN 168; CR 13464; EN 172; EN 1731 (solo </w:t>
            </w:r>
            <w:proofErr w:type="spellStart"/>
            <w:r w:rsidRPr="000A5422">
              <w:t>goggles</w:t>
            </w:r>
            <w:proofErr w:type="spellEnd"/>
            <w:r w:rsidRPr="000A5422">
              <w:t>/visiere)</w:t>
            </w:r>
          </w:p>
        </w:tc>
        <w:tc>
          <w:tcPr>
            <w:tcW w:w="1124" w:type="dxa"/>
            <w:tcBorders>
              <w:left w:val="none" w:sz="0" w:space="0" w:color="auto"/>
              <w:right w:val="none" w:sz="0" w:space="0" w:color="auto"/>
            </w:tcBorders>
          </w:tcPr>
          <w:p w14:paraId="47ACAFB0" w14:textId="77777777" w:rsidR="000A5422" w:rsidRPr="000A5422" w:rsidRDefault="000A5422" w:rsidP="000A5422">
            <w:pPr>
              <w:cnfStyle w:val="000000100000" w:firstRow="0" w:lastRow="0" w:firstColumn="0" w:lastColumn="0" w:oddVBand="0" w:evenVBand="0" w:oddHBand="1" w:evenHBand="0" w:firstRowFirstColumn="0" w:firstRowLastColumn="0" w:lastRowFirstColumn="0" w:lastRowLastColumn="0"/>
            </w:pPr>
          </w:p>
        </w:tc>
      </w:tr>
      <w:tr w:rsidR="000A5422" w:rsidRPr="000A5422" w14:paraId="73782D25" w14:textId="433C64BA" w:rsidTr="00721BBC">
        <w:tc>
          <w:tcPr>
            <w:cnfStyle w:val="001000000000" w:firstRow="0" w:lastRow="0" w:firstColumn="1" w:lastColumn="0" w:oddVBand="0" w:evenVBand="0" w:oddHBand="0" w:evenHBand="0" w:firstRowFirstColumn="0" w:firstRowLastColumn="0" w:lastRowFirstColumn="0" w:lastRowLastColumn="0"/>
            <w:tcW w:w="0" w:type="auto"/>
            <w:hideMark/>
          </w:tcPr>
          <w:p w14:paraId="704F04DB" w14:textId="77777777" w:rsidR="000A5422" w:rsidRPr="000A5422" w:rsidRDefault="000A5422" w:rsidP="000A5422">
            <w:r w:rsidRPr="000A5422">
              <w:t>Protezione occhi: occhiali per saldatura</w:t>
            </w:r>
          </w:p>
        </w:tc>
        <w:tc>
          <w:tcPr>
            <w:tcW w:w="4238" w:type="dxa"/>
            <w:hideMark/>
          </w:tcPr>
          <w:p w14:paraId="227A3EA5" w14:textId="77777777" w:rsidR="000A5422" w:rsidRPr="000A5422" w:rsidRDefault="000A5422" w:rsidP="000A5422">
            <w:pPr>
              <w:cnfStyle w:val="000000000000" w:firstRow="0" w:lastRow="0" w:firstColumn="0" w:lastColumn="0" w:oddVBand="0" w:evenVBand="0" w:oddHBand="0" w:evenHBand="0" w:firstRowFirstColumn="0" w:firstRowLastColumn="0" w:lastRowFirstColumn="0" w:lastRowLastColumn="0"/>
            </w:pPr>
            <w:r w:rsidRPr="000A5422">
              <w:t>Ulteriori riferimenti: EN 169; EN 170; EN 171; EN 175; EN 207; EN 379</w:t>
            </w:r>
          </w:p>
        </w:tc>
        <w:tc>
          <w:tcPr>
            <w:tcW w:w="1124" w:type="dxa"/>
          </w:tcPr>
          <w:p w14:paraId="1F584397" w14:textId="77777777" w:rsidR="000A5422" w:rsidRPr="000A5422" w:rsidRDefault="000A5422" w:rsidP="000A5422">
            <w:pPr>
              <w:cnfStyle w:val="000000000000" w:firstRow="0" w:lastRow="0" w:firstColumn="0" w:lastColumn="0" w:oddVBand="0" w:evenVBand="0" w:oddHBand="0" w:evenHBand="0" w:firstRowFirstColumn="0" w:firstRowLastColumn="0" w:lastRowFirstColumn="0" w:lastRowLastColumn="0"/>
            </w:pPr>
          </w:p>
        </w:tc>
      </w:tr>
      <w:tr w:rsidR="000A5422" w:rsidRPr="00C625AC" w14:paraId="49FAFEF6" w14:textId="77777777" w:rsidTr="00721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hideMark/>
          </w:tcPr>
          <w:p w14:paraId="3DB2ECBA" w14:textId="77777777" w:rsidR="000A5422" w:rsidRPr="000A5422" w:rsidRDefault="000A5422" w:rsidP="004B3A30">
            <w:r w:rsidRPr="000A5422">
              <w:t>Imbracatura di sicurezza</w:t>
            </w:r>
          </w:p>
        </w:tc>
        <w:tc>
          <w:tcPr>
            <w:tcW w:w="4238" w:type="dxa"/>
            <w:tcBorders>
              <w:left w:val="none" w:sz="0" w:space="0" w:color="auto"/>
              <w:right w:val="none" w:sz="0" w:space="0" w:color="auto"/>
            </w:tcBorders>
            <w:hideMark/>
          </w:tcPr>
          <w:p w14:paraId="14307DE1" w14:textId="77777777" w:rsidR="000A5422" w:rsidRPr="00C625AC" w:rsidRDefault="000A5422" w:rsidP="004B3A30">
            <w:pPr>
              <w:cnfStyle w:val="000000100000" w:firstRow="0" w:lastRow="0" w:firstColumn="0" w:lastColumn="0" w:oddVBand="0" w:evenVBand="0" w:oddHBand="1" w:evenHBand="0" w:firstRowFirstColumn="0" w:firstRowLastColumn="0" w:lastRowFirstColumn="0" w:lastRowLastColumn="0"/>
              <w:rPr>
                <w:lang w:val="nl-NL"/>
              </w:rPr>
            </w:pPr>
            <w:r w:rsidRPr="00C625AC">
              <w:rPr>
                <w:lang w:val="nl-NL"/>
              </w:rPr>
              <w:t>EN 354; EN 355; EN 358; EN 361; EN 362; EN 363; EN 364; EN 365; EN 813</w:t>
            </w:r>
          </w:p>
        </w:tc>
        <w:tc>
          <w:tcPr>
            <w:tcW w:w="1124" w:type="dxa"/>
            <w:tcBorders>
              <w:left w:val="none" w:sz="0" w:space="0" w:color="auto"/>
              <w:right w:val="none" w:sz="0" w:space="0" w:color="auto"/>
            </w:tcBorders>
          </w:tcPr>
          <w:p w14:paraId="2359E034" w14:textId="77777777" w:rsidR="000A5422" w:rsidRPr="00C625AC" w:rsidRDefault="000A5422" w:rsidP="004B3A30">
            <w:pPr>
              <w:cnfStyle w:val="000000100000" w:firstRow="0" w:lastRow="0" w:firstColumn="0" w:lastColumn="0" w:oddVBand="0" w:evenVBand="0" w:oddHBand="1" w:evenHBand="0" w:firstRowFirstColumn="0" w:firstRowLastColumn="0" w:lastRowFirstColumn="0" w:lastRowLastColumn="0"/>
              <w:rPr>
                <w:lang w:val="nl-NL"/>
              </w:rPr>
            </w:pPr>
          </w:p>
        </w:tc>
      </w:tr>
      <w:tr w:rsidR="000A5422" w:rsidRPr="000A5422" w14:paraId="2BBD8FE2" w14:textId="51D7C2A2" w:rsidTr="00721BBC">
        <w:tc>
          <w:tcPr>
            <w:cnfStyle w:val="001000000000" w:firstRow="0" w:lastRow="0" w:firstColumn="1" w:lastColumn="0" w:oddVBand="0" w:evenVBand="0" w:oddHBand="0" w:evenHBand="0" w:firstRowFirstColumn="0" w:firstRowLastColumn="0" w:lastRowFirstColumn="0" w:lastRowLastColumn="0"/>
            <w:tcW w:w="0" w:type="auto"/>
            <w:hideMark/>
          </w:tcPr>
          <w:p w14:paraId="0B4E4BBB" w14:textId="6FF851AC" w:rsidR="000A5422" w:rsidRPr="000A5422" w:rsidRDefault="000A5422" w:rsidP="000A5422">
            <w:r>
              <w:lastRenderedPageBreak/>
              <w:t>Gilet ad alta visibilità</w:t>
            </w:r>
          </w:p>
        </w:tc>
        <w:tc>
          <w:tcPr>
            <w:tcW w:w="4238" w:type="dxa"/>
            <w:hideMark/>
          </w:tcPr>
          <w:p w14:paraId="55BBF93C" w14:textId="708C09B4" w:rsidR="000A5422" w:rsidRPr="000A5422" w:rsidRDefault="00FA4E73" w:rsidP="000A5422">
            <w:pPr>
              <w:cnfStyle w:val="000000000000" w:firstRow="0" w:lastRow="0" w:firstColumn="0" w:lastColumn="0" w:oddVBand="0" w:evenVBand="0" w:oddHBand="0" w:evenHBand="0" w:firstRowFirstColumn="0" w:firstRowLastColumn="0" w:lastRowFirstColumn="0" w:lastRowLastColumn="0"/>
            </w:pPr>
            <w:r w:rsidRPr="00FA4E73">
              <w:t>EN ISO 20471 (ex EN 471)</w:t>
            </w:r>
          </w:p>
        </w:tc>
        <w:tc>
          <w:tcPr>
            <w:tcW w:w="1124" w:type="dxa"/>
          </w:tcPr>
          <w:p w14:paraId="693A5BED" w14:textId="43801DCA" w:rsidR="000A5422" w:rsidRPr="000A5422" w:rsidRDefault="00FA4E73" w:rsidP="000A5422">
            <w:pPr>
              <w:cnfStyle w:val="000000000000" w:firstRow="0" w:lastRow="0" w:firstColumn="0" w:lastColumn="0" w:oddVBand="0" w:evenVBand="0" w:oddHBand="0" w:evenHBand="0" w:firstRowFirstColumn="0" w:firstRowLastColumn="0" w:lastRowFirstColumn="0" w:lastRowLastColumn="0"/>
            </w:pPr>
            <w:r>
              <w:t>C</w:t>
            </w:r>
          </w:p>
        </w:tc>
      </w:tr>
    </w:tbl>
    <w:p w14:paraId="71ABD14B" w14:textId="3D8D3727" w:rsidR="00706F61" w:rsidRPr="00706F61" w:rsidRDefault="00FA4E73" w:rsidP="00706F61">
      <w:r>
        <w:t>Ulteriori di DPI possono essere previsti per attività svolte presso i clienti e/o in attività di cantiere e sono comunicati a Montana tempestivamente e prima dell’avvio dell’attività per permettere il relativo addestramento e la relativa formazione/informazione.</w:t>
      </w:r>
    </w:p>
    <w:p w14:paraId="72D75AD9" w14:textId="7018296B" w:rsidR="002173D3" w:rsidRDefault="002173D3" w:rsidP="002173D3">
      <w:pPr>
        <w:pStyle w:val="Titolo3"/>
      </w:pPr>
      <w:bookmarkStart w:id="25" w:name="_Toc231380234"/>
      <w:r>
        <w:t>Aggiornamento</w:t>
      </w:r>
      <w:bookmarkEnd w:id="25"/>
    </w:p>
    <w:p w14:paraId="4E5C1310" w14:textId="4DB58D11" w:rsidR="002173D3" w:rsidRDefault="002173D3" w:rsidP="001050F3">
      <w:pPr>
        <w:ind w:left="1416"/>
      </w:pPr>
      <w:r>
        <w:t>L’aggiornamento della valutazione dei rischi è soggetto per alcuni rischi a cogenza normativa, tali frequenz</w:t>
      </w:r>
      <w:r w:rsidR="001050F3">
        <w:t>e</w:t>
      </w:r>
      <w:r>
        <w:t xml:space="preserve"> sono suscettibili di variazione in quanto la valutazione dei rischi deve essere aggiornata nei casi previsti dall’articolo 29 del Dlgs 81/08 di seguito indicati:</w:t>
      </w:r>
    </w:p>
    <w:p w14:paraId="3D54314B" w14:textId="05F72C34" w:rsidR="002173D3" w:rsidRDefault="002173D3" w:rsidP="00D34A93">
      <w:pPr>
        <w:pStyle w:val="Paragrafoelenco"/>
        <w:numPr>
          <w:ilvl w:val="0"/>
          <w:numId w:val="18"/>
        </w:numPr>
        <w:ind w:left="1701"/>
      </w:pPr>
      <w:r>
        <w:t>in occasione di modifiche del processo produttivo o della organizzazione del lavoro significative ai fini della salute e sicurezza dei lavoratori,</w:t>
      </w:r>
    </w:p>
    <w:p w14:paraId="61F3D3F9" w14:textId="49424A50" w:rsidR="002173D3" w:rsidRDefault="002173D3" w:rsidP="00D34A93">
      <w:pPr>
        <w:pStyle w:val="Paragrafoelenco"/>
        <w:numPr>
          <w:ilvl w:val="0"/>
          <w:numId w:val="18"/>
        </w:numPr>
        <w:ind w:left="1701"/>
      </w:pPr>
      <w:r>
        <w:t>in relazione al grado di evoluzione della tecnica, della prevenzione o della protezione</w:t>
      </w:r>
    </w:p>
    <w:p w14:paraId="6217ED78" w14:textId="4EB02DA8" w:rsidR="002173D3" w:rsidRDefault="002173D3" w:rsidP="00D34A93">
      <w:pPr>
        <w:pStyle w:val="Paragrafoelenco"/>
        <w:numPr>
          <w:ilvl w:val="0"/>
          <w:numId w:val="18"/>
        </w:numPr>
        <w:ind w:left="1701"/>
      </w:pPr>
      <w:r>
        <w:t xml:space="preserve">a seguito di infortuni significativi </w:t>
      </w:r>
    </w:p>
    <w:p w14:paraId="4AFDF1A8" w14:textId="0295C99A" w:rsidR="002173D3" w:rsidRDefault="002173D3" w:rsidP="00D34A93">
      <w:pPr>
        <w:pStyle w:val="Paragrafoelenco"/>
        <w:numPr>
          <w:ilvl w:val="0"/>
          <w:numId w:val="18"/>
        </w:numPr>
        <w:ind w:left="1701"/>
      </w:pPr>
      <w:r>
        <w:t>quando i risultati della sorveglianza sanitaria ne evidenzino la necessità.</w:t>
      </w:r>
    </w:p>
    <w:p w14:paraId="0B2C8470" w14:textId="77777777" w:rsidR="002173D3" w:rsidRDefault="002173D3" w:rsidP="001050F3">
      <w:pPr>
        <w:ind w:left="1416"/>
      </w:pPr>
      <w:r>
        <w:t xml:space="preserve"> A seguito di tale rielaborazione, le misure di prevenzione debbono essere aggiornate.</w:t>
      </w:r>
    </w:p>
    <w:p w14:paraId="5824C43E" w14:textId="177F8566" w:rsidR="002173D3" w:rsidRDefault="002173D3" w:rsidP="001050F3">
      <w:pPr>
        <w:ind w:left="1416"/>
      </w:pPr>
      <w:r>
        <w:t>L’aggiornamento della valutazione dei rischi e/o delle misure in essi contenute può rendersi altresì necessario in caso di segnalazioni da parte di RLS e/o preposti e/o lavoratori.</w:t>
      </w:r>
    </w:p>
    <w:p w14:paraId="734DB459" w14:textId="1A6FC3C6" w:rsidR="002173D3" w:rsidRDefault="002173D3" w:rsidP="001050F3">
      <w:pPr>
        <w:ind w:left="1416"/>
      </w:pPr>
      <w:r>
        <w:t xml:space="preserve">Per le attività di cantiere l’aggiornamento del PSC eventuale si rende necessario oltre che nei casi precedentemente illustrati in caso di modifiche comunicate preventivamente dalle Esecutrici, o nel caso di modifiche significative delle attività previste per la realizzazione del cantiere o in relazione ad esigenze </w:t>
      </w:r>
      <w:r w:rsidR="00283B47">
        <w:t xml:space="preserve">nate durante la realizzazione del cantiere rilevate </w:t>
      </w:r>
      <w:r>
        <w:t>dal CSE.</w:t>
      </w:r>
    </w:p>
    <w:p w14:paraId="4B579599" w14:textId="77777777" w:rsidR="002173D3" w:rsidRDefault="002173D3" w:rsidP="001050F3">
      <w:pPr>
        <w:ind w:left="1416"/>
      </w:pPr>
      <w:r>
        <w:t>Per le attività di cantiere l’aggiornamento del POS si rende necessario oltre che nei casi precedentemente illustrati in caso di modifiche del PSC di cantiere o in relazione ad esigenze comunicate dal CSE e/o dall’affidataria.</w:t>
      </w:r>
    </w:p>
    <w:p w14:paraId="6F60E252" w14:textId="77777777" w:rsidR="002173D3" w:rsidRPr="001F129B" w:rsidRDefault="002173D3" w:rsidP="002173D3">
      <w:pPr>
        <w:spacing w:after="0"/>
        <w:ind w:left="1418"/>
      </w:pPr>
    </w:p>
    <w:p w14:paraId="1E93F7AD" w14:textId="5B2602B0" w:rsidR="00146851" w:rsidRDefault="00146851" w:rsidP="002173D3">
      <w:pPr>
        <w:pStyle w:val="Titolo3"/>
      </w:pPr>
      <w:bookmarkStart w:id="26" w:name="_Toc231380235"/>
      <w:r>
        <w:t>Consultazione dei lavoratori</w:t>
      </w:r>
      <w:bookmarkEnd w:id="26"/>
    </w:p>
    <w:p w14:paraId="3B67F1C1" w14:textId="4FBB0C69" w:rsidR="00146851" w:rsidRDefault="00146851" w:rsidP="001E0A28">
      <w:pPr>
        <w:ind w:left="1416"/>
      </w:pPr>
      <w:r>
        <w:t xml:space="preserve">Al fine di identificare i pericoli ed effettuare la valutazione dei rischi nonché identificare le relative misure </w:t>
      </w:r>
      <w:r w:rsidR="00683BA6">
        <w:t xml:space="preserve">di coordinamento, </w:t>
      </w:r>
      <w:r w:rsidR="00F861FB">
        <w:t xml:space="preserve">prevenzione e protezione (nonché) </w:t>
      </w:r>
      <w:r>
        <w:t xml:space="preserve">controllo, si procede in modo sistematico a consultare il personale </w:t>
      </w:r>
      <w:r w:rsidR="00F861FB">
        <w:t>coinvolto nelle diverse attività per tramite del RLS</w:t>
      </w:r>
      <w:r>
        <w:t>.</w:t>
      </w:r>
    </w:p>
    <w:p w14:paraId="78D4BF22" w14:textId="5DB37173" w:rsidR="001E0A28" w:rsidRDefault="00F861FB" w:rsidP="002173D3">
      <w:pPr>
        <w:pStyle w:val="Titolo3"/>
      </w:pPr>
      <w:bookmarkStart w:id="27" w:name="_Toc231380236"/>
      <w:r>
        <w:t xml:space="preserve">Evidenza </w:t>
      </w:r>
      <w:r w:rsidR="00683BA6">
        <w:t xml:space="preserve">della </w:t>
      </w:r>
      <w:r w:rsidR="001E0A28">
        <w:t>valutazione dei rischi</w:t>
      </w:r>
      <w:bookmarkEnd w:id="27"/>
    </w:p>
    <w:p w14:paraId="6461E15F" w14:textId="77777777" w:rsidR="001E0A28" w:rsidRDefault="001E0A28" w:rsidP="001E0A28">
      <w:pPr>
        <w:ind w:left="1416"/>
      </w:pPr>
      <w:r>
        <w:t xml:space="preserve">L’obbligo di cui all’art. 17 del </w:t>
      </w:r>
      <w:proofErr w:type="spellStart"/>
      <w:r>
        <w:t>D.Lgs.</w:t>
      </w:r>
      <w:proofErr w:type="spellEnd"/>
      <w:r>
        <w:t xml:space="preserve"> n. 81/08 è assolto dal documento di valutazione dei rischi che contiene il risultato finale del processo di valutazione dei rischi.</w:t>
      </w:r>
    </w:p>
    <w:p w14:paraId="6063889C" w14:textId="3717B88D" w:rsidR="001A587D" w:rsidRDefault="001A587D" w:rsidP="001A587D">
      <w:pPr>
        <w:ind w:left="1416"/>
      </w:pPr>
      <w:r>
        <w:t xml:space="preserve">Le sezioni in cui è strutturato </w:t>
      </w:r>
      <w:r>
        <w:t xml:space="preserve">il DVR </w:t>
      </w:r>
      <w:r>
        <w:t>permettono di inserire l’esito dei rilievi del processo</w:t>
      </w:r>
      <w:r>
        <w:t xml:space="preserve"> relativi a</w:t>
      </w:r>
      <w:r>
        <w:t>:</w:t>
      </w:r>
    </w:p>
    <w:p w14:paraId="657CB6D1" w14:textId="393FF1BC" w:rsidR="001A587D" w:rsidRDefault="001A587D" w:rsidP="001A587D">
      <w:pPr>
        <w:pStyle w:val="Paragrafoelenco"/>
        <w:numPr>
          <w:ilvl w:val="0"/>
          <w:numId w:val="12"/>
        </w:numPr>
      </w:pPr>
      <w:r>
        <w:t>Valutazione dei Rischi per tipologia di attività</w:t>
      </w:r>
      <w:r>
        <w:t>, luoghi di lavoro</w:t>
      </w:r>
    </w:p>
    <w:p w14:paraId="7C7E4A36" w14:textId="77777777" w:rsidR="001A587D" w:rsidRDefault="001A587D" w:rsidP="001A587D">
      <w:pPr>
        <w:pStyle w:val="Paragrafoelenco"/>
        <w:numPr>
          <w:ilvl w:val="0"/>
          <w:numId w:val="12"/>
        </w:numPr>
      </w:pPr>
      <w:r>
        <w:t>Valutazione dei Rischi per Attrezzatura di Lavoro</w:t>
      </w:r>
    </w:p>
    <w:p w14:paraId="13F1F51A" w14:textId="77777777" w:rsidR="001A587D" w:rsidRDefault="001A587D" w:rsidP="001A587D">
      <w:pPr>
        <w:pStyle w:val="Paragrafoelenco"/>
        <w:numPr>
          <w:ilvl w:val="0"/>
          <w:numId w:val="12"/>
        </w:numPr>
      </w:pPr>
      <w:r>
        <w:t>Valutazione dei Rischi per Mansione.</w:t>
      </w:r>
    </w:p>
    <w:p w14:paraId="4454A71C" w14:textId="0B276704" w:rsidR="001A587D" w:rsidRDefault="001A587D" w:rsidP="001A587D">
      <w:pPr>
        <w:ind w:left="1416"/>
      </w:pPr>
      <w:r>
        <w:t xml:space="preserve">Nel </w:t>
      </w:r>
      <w:r>
        <w:t xml:space="preserve">DVR </w:t>
      </w:r>
      <w:r>
        <w:t>ci sono i rimandi alle valutazioni specialistiche di alcuni fattori di rischio (rischio incendio stress LC) riportati in documenti distinti.</w:t>
      </w:r>
    </w:p>
    <w:p w14:paraId="7E9BADA4" w14:textId="109EF75D" w:rsidR="001A587D" w:rsidRDefault="001A587D" w:rsidP="001A587D">
      <w:pPr>
        <w:ind w:left="1416"/>
      </w:pPr>
      <w:r>
        <w:lastRenderedPageBreak/>
        <w:t xml:space="preserve">Nel Monitoraggio, nelle riunioni di sicurezza ed in particolare nel Riesame della Direzione, vengono esaminate le varie </w:t>
      </w:r>
      <w:r>
        <w:t xml:space="preserve">valutazioni </w:t>
      </w:r>
      <w:r>
        <w:t>con particolare riferimento al loro aggiornamento, al cambiamento eventuale degli esiti a seguito dell’aggiornamento.</w:t>
      </w:r>
    </w:p>
    <w:p w14:paraId="73B54544" w14:textId="3AF7DDB2" w:rsidR="00683BA6" w:rsidRDefault="001A587D" w:rsidP="001A587D">
      <w:r>
        <w:t>Di seguito si riporta la tipologia di documento all’interno del quale viene registrata la valutazione dei rischi.</w:t>
      </w:r>
    </w:p>
    <w:tbl>
      <w:tblPr>
        <w:tblStyle w:val="Sfondochiaro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3"/>
        <w:gridCol w:w="6311"/>
      </w:tblGrid>
      <w:tr w:rsidR="00683BA6" w:rsidRPr="00F861FB" w14:paraId="4F0F0E4F" w14:textId="77777777" w:rsidTr="005023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3" w:type="pct"/>
            <w:tcBorders>
              <w:bottom w:val="single" w:sz="4" w:space="0" w:color="auto"/>
            </w:tcBorders>
          </w:tcPr>
          <w:p w14:paraId="6A772BC0" w14:textId="77777777" w:rsidR="00683BA6" w:rsidRPr="00F861FB" w:rsidRDefault="00683BA6" w:rsidP="00F21822">
            <w:pPr>
              <w:spacing w:after="0"/>
              <w:ind w:left="0"/>
            </w:pPr>
            <w:r w:rsidRPr="00F861FB">
              <w:t>Attività</w:t>
            </w:r>
          </w:p>
        </w:tc>
        <w:tc>
          <w:tcPr>
            <w:tcW w:w="3377" w:type="pct"/>
            <w:tcBorders>
              <w:bottom w:val="single" w:sz="4" w:space="0" w:color="auto"/>
            </w:tcBorders>
          </w:tcPr>
          <w:p w14:paraId="78D64481" w14:textId="1C847333" w:rsidR="00683BA6" w:rsidRPr="00F861FB" w:rsidRDefault="00683BA6" w:rsidP="00F21822">
            <w:pPr>
              <w:spacing w:after="0"/>
              <w:ind w:left="0"/>
              <w:cnfStyle w:val="100000000000" w:firstRow="1" w:lastRow="0" w:firstColumn="0" w:lastColumn="0" w:oddVBand="0" w:evenVBand="0" w:oddHBand="0" w:evenHBand="0" w:firstRowFirstColumn="0" w:firstRowLastColumn="0" w:lastRowFirstColumn="0" w:lastRowLastColumn="0"/>
            </w:pPr>
            <w:r>
              <w:t>Evidenza e criteri di redazione</w:t>
            </w:r>
          </w:p>
        </w:tc>
      </w:tr>
      <w:tr w:rsidR="00683BA6" w:rsidRPr="00F861FB" w14:paraId="13163401" w14:textId="77777777" w:rsidTr="00502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3" w:type="pct"/>
            <w:tcBorders>
              <w:left w:val="single" w:sz="4" w:space="0" w:color="auto"/>
              <w:right w:val="single" w:sz="4" w:space="0" w:color="auto"/>
            </w:tcBorders>
          </w:tcPr>
          <w:p w14:paraId="5074BCB7" w14:textId="613041A9" w:rsidR="00683BA6" w:rsidRPr="00F861FB" w:rsidRDefault="00683BA6" w:rsidP="00683BA6">
            <w:pPr>
              <w:spacing w:after="0"/>
              <w:ind w:left="0"/>
              <w:rPr>
                <w:b w:val="0"/>
                <w:bCs w:val="0"/>
              </w:rPr>
            </w:pPr>
            <w:r w:rsidRPr="00F861FB">
              <w:rPr>
                <w:b w:val="0"/>
                <w:bCs w:val="0"/>
              </w:rPr>
              <w:t xml:space="preserve">Attività di Montana Svolte nei luoghi di lavoro </w:t>
            </w:r>
            <w:r w:rsidR="001A587D">
              <w:rPr>
                <w:b w:val="0"/>
                <w:bCs w:val="0"/>
              </w:rPr>
              <w:t>ove</w:t>
            </w:r>
            <w:r w:rsidRPr="00F861FB">
              <w:rPr>
                <w:b w:val="0"/>
                <w:bCs w:val="0"/>
              </w:rPr>
              <w:t xml:space="preserve"> Montana</w:t>
            </w:r>
            <w:r w:rsidR="001A587D">
              <w:rPr>
                <w:b w:val="0"/>
                <w:bCs w:val="0"/>
              </w:rPr>
              <w:t xml:space="preserve"> ha disponibilità giuridica</w:t>
            </w:r>
          </w:p>
        </w:tc>
        <w:tc>
          <w:tcPr>
            <w:tcW w:w="3377" w:type="pct"/>
            <w:tcBorders>
              <w:left w:val="single" w:sz="4" w:space="0" w:color="auto"/>
              <w:right w:val="single" w:sz="4" w:space="0" w:color="auto"/>
            </w:tcBorders>
          </w:tcPr>
          <w:p w14:paraId="75ED12C1" w14:textId="77777777" w:rsidR="00683BA6" w:rsidRDefault="00683BA6" w:rsidP="00683BA6">
            <w:pPr>
              <w:spacing w:after="0"/>
              <w:ind w:left="0"/>
              <w:cnfStyle w:val="000000100000" w:firstRow="0" w:lastRow="0" w:firstColumn="0" w:lastColumn="0" w:oddVBand="0" w:evenVBand="0" w:oddHBand="1" w:evenHBand="0" w:firstRowFirstColumn="0" w:firstRowLastColumn="0" w:lastRowFirstColumn="0" w:lastRowLastColumn="0"/>
            </w:pPr>
            <w:r>
              <w:t>Documento di Valutazione dei rischi (Capo III Sezione II)</w:t>
            </w:r>
            <w:r w:rsidR="001A587D">
              <w:t>.</w:t>
            </w:r>
          </w:p>
          <w:p w14:paraId="29789C70" w14:textId="243FC16C" w:rsidR="001A587D" w:rsidRPr="00F861FB" w:rsidRDefault="001A587D" w:rsidP="00683BA6">
            <w:pPr>
              <w:spacing w:after="0"/>
              <w:ind w:left="0"/>
              <w:cnfStyle w:val="000000100000" w:firstRow="0" w:lastRow="0" w:firstColumn="0" w:lastColumn="0" w:oddVBand="0" w:evenVBand="0" w:oddHBand="1" w:evenHBand="0" w:firstRowFirstColumn="0" w:firstRowLastColumn="0" w:lastRowFirstColumn="0" w:lastRowLastColumn="0"/>
            </w:pPr>
            <w:r>
              <w:t>Copre le sedi di Montana</w:t>
            </w:r>
          </w:p>
        </w:tc>
      </w:tr>
      <w:tr w:rsidR="001A587D" w:rsidRPr="00F861FB" w14:paraId="79DDDDC3" w14:textId="77777777" w:rsidTr="00F04A35">
        <w:tc>
          <w:tcPr>
            <w:cnfStyle w:val="001000000000" w:firstRow="0" w:lastRow="0" w:firstColumn="1" w:lastColumn="0" w:oddVBand="0" w:evenVBand="0" w:oddHBand="0" w:evenHBand="0" w:firstRowFirstColumn="0" w:firstRowLastColumn="0" w:lastRowFirstColumn="0" w:lastRowLastColumn="0"/>
            <w:tcW w:w="1623" w:type="pct"/>
            <w:tcBorders>
              <w:left w:val="single" w:sz="4" w:space="0" w:color="auto"/>
              <w:right w:val="single" w:sz="4" w:space="0" w:color="auto"/>
            </w:tcBorders>
          </w:tcPr>
          <w:p w14:paraId="7FCC1AFD" w14:textId="68BD0DDF" w:rsidR="001A587D" w:rsidRPr="00F861FB" w:rsidRDefault="001A587D" w:rsidP="00F04A35">
            <w:pPr>
              <w:spacing w:after="0"/>
              <w:ind w:left="0"/>
              <w:rPr>
                <w:b w:val="0"/>
                <w:bCs w:val="0"/>
              </w:rPr>
            </w:pPr>
            <w:r w:rsidRPr="00F861FB">
              <w:rPr>
                <w:b w:val="0"/>
                <w:bCs w:val="0"/>
              </w:rPr>
              <w:t xml:space="preserve">Attività svolte da terzi nei luoghi di lavoro </w:t>
            </w:r>
            <w:r>
              <w:rPr>
                <w:b w:val="0"/>
                <w:bCs w:val="0"/>
              </w:rPr>
              <w:t>ove</w:t>
            </w:r>
            <w:r w:rsidRPr="00F861FB">
              <w:rPr>
                <w:b w:val="0"/>
                <w:bCs w:val="0"/>
              </w:rPr>
              <w:t xml:space="preserve"> Montana</w:t>
            </w:r>
            <w:r>
              <w:rPr>
                <w:b w:val="0"/>
                <w:bCs w:val="0"/>
              </w:rPr>
              <w:t xml:space="preserve"> ha disponibilità giuridica</w:t>
            </w:r>
          </w:p>
        </w:tc>
        <w:tc>
          <w:tcPr>
            <w:tcW w:w="3377" w:type="pct"/>
            <w:tcBorders>
              <w:left w:val="single" w:sz="4" w:space="0" w:color="auto"/>
              <w:right w:val="single" w:sz="4" w:space="0" w:color="auto"/>
            </w:tcBorders>
          </w:tcPr>
          <w:p w14:paraId="5CDCA06F" w14:textId="77777777" w:rsidR="001A587D" w:rsidRDefault="001A587D" w:rsidP="00F04A35">
            <w:pPr>
              <w:spacing w:after="0"/>
              <w:ind w:left="0"/>
              <w:cnfStyle w:val="000000000000" w:firstRow="0" w:lastRow="0" w:firstColumn="0" w:lastColumn="0" w:oddVBand="0" w:evenVBand="0" w:oddHBand="0" w:evenHBand="0" w:firstRowFirstColumn="0" w:firstRowLastColumn="0" w:lastRowFirstColumn="0" w:lastRowLastColumn="0"/>
            </w:pPr>
            <w:r>
              <w:t>Documento Unico di Valutazione dei rischi da Interferenza per le attività appaltate (articolo 26)</w:t>
            </w:r>
            <w:r>
              <w:t>.</w:t>
            </w:r>
          </w:p>
          <w:p w14:paraId="54346A46" w14:textId="78C5F196" w:rsidR="001A587D" w:rsidRPr="00F861FB" w:rsidRDefault="001A587D" w:rsidP="00F04A35">
            <w:pPr>
              <w:spacing w:after="0"/>
              <w:ind w:left="0"/>
              <w:cnfStyle w:val="000000000000" w:firstRow="0" w:lastRow="0" w:firstColumn="0" w:lastColumn="0" w:oddVBand="0" w:evenVBand="0" w:oddHBand="0" w:evenHBand="0" w:firstRowFirstColumn="0" w:firstRowLastColumn="0" w:lastRowFirstColumn="0" w:lastRowLastColumn="0"/>
            </w:pPr>
            <w:r>
              <w:t>Ove applicabile viene redatto per le singole attività in appalto.</w:t>
            </w:r>
          </w:p>
        </w:tc>
      </w:tr>
      <w:tr w:rsidR="001A587D" w:rsidRPr="00F861FB" w14:paraId="4AC55B1D" w14:textId="77777777" w:rsidTr="00F04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3" w:type="pct"/>
            <w:tcBorders>
              <w:left w:val="single" w:sz="4" w:space="0" w:color="auto"/>
              <w:right w:val="single" w:sz="4" w:space="0" w:color="auto"/>
            </w:tcBorders>
          </w:tcPr>
          <w:p w14:paraId="1CEA1FD5" w14:textId="77E7BEA5" w:rsidR="001A587D" w:rsidRPr="00F861FB" w:rsidRDefault="001A587D" w:rsidP="00F04A35">
            <w:pPr>
              <w:spacing w:after="0"/>
              <w:ind w:left="0"/>
              <w:rPr>
                <w:b w:val="0"/>
                <w:bCs w:val="0"/>
              </w:rPr>
            </w:pPr>
            <w:r w:rsidRPr="00F861FB">
              <w:rPr>
                <w:b w:val="0"/>
                <w:bCs w:val="0"/>
              </w:rPr>
              <w:t xml:space="preserve">Attività </w:t>
            </w:r>
            <w:r>
              <w:rPr>
                <w:b w:val="0"/>
                <w:bCs w:val="0"/>
              </w:rPr>
              <w:t xml:space="preserve">ricadenti in Titolo IV ove </w:t>
            </w:r>
            <w:r>
              <w:rPr>
                <w:b w:val="0"/>
                <w:bCs w:val="0"/>
              </w:rPr>
              <w:t>M</w:t>
            </w:r>
            <w:r>
              <w:rPr>
                <w:b w:val="0"/>
                <w:bCs w:val="0"/>
              </w:rPr>
              <w:t>ontana ricopre il ruolo di CSP/CSE</w:t>
            </w:r>
          </w:p>
        </w:tc>
        <w:tc>
          <w:tcPr>
            <w:tcW w:w="3377" w:type="pct"/>
            <w:tcBorders>
              <w:left w:val="single" w:sz="4" w:space="0" w:color="auto"/>
              <w:right w:val="single" w:sz="4" w:space="0" w:color="auto"/>
            </w:tcBorders>
          </w:tcPr>
          <w:p w14:paraId="277FF727" w14:textId="77777777" w:rsidR="001A587D" w:rsidRDefault="001A587D" w:rsidP="00F04A35">
            <w:pPr>
              <w:spacing w:after="0"/>
              <w:ind w:left="0"/>
              <w:cnfStyle w:val="000000100000" w:firstRow="0" w:lastRow="0" w:firstColumn="0" w:lastColumn="0" w:oddVBand="0" w:evenVBand="0" w:oddHBand="1" w:evenHBand="0" w:firstRowFirstColumn="0" w:firstRowLastColumn="0" w:lastRowFirstColumn="0" w:lastRowLastColumn="0"/>
            </w:pPr>
            <w:r>
              <w:t>Piano di Sicurezza e Coordinamento in fase di progettazione e sue integrazioni (Titolo IV)</w:t>
            </w:r>
            <w:r>
              <w:t>.</w:t>
            </w:r>
          </w:p>
          <w:p w14:paraId="5CD3F75C" w14:textId="5808CD84" w:rsidR="001A587D" w:rsidRPr="00F861FB" w:rsidRDefault="001A587D" w:rsidP="00F04A35">
            <w:pPr>
              <w:spacing w:after="0"/>
              <w:ind w:left="0"/>
              <w:cnfStyle w:val="000000100000" w:firstRow="0" w:lastRow="0" w:firstColumn="0" w:lastColumn="0" w:oddVBand="0" w:evenVBand="0" w:oddHBand="1" w:evenHBand="0" w:firstRowFirstColumn="0" w:firstRowLastColumn="0" w:lastRowFirstColumn="0" w:lastRowLastColumn="0"/>
            </w:pPr>
            <w:r>
              <w:t>Ove applicabile viene redatto per l</w:t>
            </w:r>
            <w:r>
              <w:t>’opera oggetto della progettazione</w:t>
            </w:r>
            <w:r>
              <w:t>.</w:t>
            </w:r>
          </w:p>
        </w:tc>
      </w:tr>
      <w:tr w:rsidR="001A587D" w:rsidRPr="00F861FB" w14:paraId="1F07EDDC" w14:textId="77777777" w:rsidTr="00F04A35">
        <w:tc>
          <w:tcPr>
            <w:cnfStyle w:val="001000000000" w:firstRow="0" w:lastRow="0" w:firstColumn="1" w:lastColumn="0" w:oddVBand="0" w:evenVBand="0" w:oddHBand="0" w:evenHBand="0" w:firstRowFirstColumn="0" w:firstRowLastColumn="0" w:lastRowFirstColumn="0" w:lastRowLastColumn="0"/>
            <w:tcW w:w="1623" w:type="pct"/>
            <w:tcBorders>
              <w:left w:val="single" w:sz="4" w:space="0" w:color="auto"/>
              <w:right w:val="single" w:sz="4" w:space="0" w:color="auto"/>
            </w:tcBorders>
          </w:tcPr>
          <w:p w14:paraId="4F9175FA" w14:textId="1F4C0E4F" w:rsidR="001A587D" w:rsidRPr="00F861FB" w:rsidRDefault="001A587D" w:rsidP="00F04A35">
            <w:pPr>
              <w:spacing w:after="0"/>
              <w:ind w:left="0"/>
              <w:rPr>
                <w:b w:val="0"/>
                <w:bCs w:val="0"/>
              </w:rPr>
            </w:pPr>
            <w:r w:rsidRPr="00F861FB">
              <w:rPr>
                <w:b w:val="0"/>
                <w:bCs w:val="0"/>
              </w:rPr>
              <w:t xml:space="preserve">Attività </w:t>
            </w:r>
            <w:r>
              <w:rPr>
                <w:b w:val="0"/>
                <w:bCs w:val="0"/>
              </w:rPr>
              <w:t>ricadenti in Titolo IV ove montana ricopre il ruolo di Affidataria e/o esecutrice</w:t>
            </w:r>
          </w:p>
        </w:tc>
        <w:tc>
          <w:tcPr>
            <w:tcW w:w="3377" w:type="pct"/>
            <w:tcBorders>
              <w:left w:val="single" w:sz="4" w:space="0" w:color="auto"/>
              <w:right w:val="single" w:sz="4" w:space="0" w:color="auto"/>
            </w:tcBorders>
          </w:tcPr>
          <w:p w14:paraId="2B9DFD60" w14:textId="77777777" w:rsidR="001A587D" w:rsidRDefault="001A587D" w:rsidP="00F04A35">
            <w:pPr>
              <w:spacing w:after="0"/>
              <w:ind w:left="0"/>
              <w:cnfStyle w:val="000000000000" w:firstRow="0" w:lastRow="0" w:firstColumn="0" w:lastColumn="0" w:oddVBand="0" w:evenVBand="0" w:oddHBand="0" w:evenHBand="0" w:firstRowFirstColumn="0" w:firstRowLastColumn="0" w:lastRowFirstColumn="0" w:lastRowLastColumn="0"/>
            </w:pPr>
            <w:r>
              <w:t>Piano Operativo di Sicurezza (Titolo IV).</w:t>
            </w:r>
          </w:p>
          <w:p w14:paraId="1A67E6A4" w14:textId="5B1D9DE2" w:rsidR="001A587D" w:rsidRPr="00F861FB" w:rsidRDefault="001A587D" w:rsidP="00F04A35">
            <w:pPr>
              <w:spacing w:after="0"/>
              <w:ind w:left="0"/>
              <w:cnfStyle w:val="000000000000" w:firstRow="0" w:lastRow="0" w:firstColumn="0" w:lastColumn="0" w:oddVBand="0" w:evenVBand="0" w:oddHBand="0" w:evenHBand="0" w:firstRowFirstColumn="0" w:firstRowLastColumn="0" w:lastRowFirstColumn="0" w:lastRowLastColumn="0"/>
            </w:pPr>
            <w:r>
              <w:t xml:space="preserve">Ove applicabile viene redatto per </w:t>
            </w:r>
            <w:r>
              <w:t>l’attività che Montana è chiamata ad eseguire</w:t>
            </w:r>
            <w:r>
              <w:t>.</w:t>
            </w:r>
          </w:p>
        </w:tc>
      </w:tr>
    </w:tbl>
    <w:p w14:paraId="595C975B" w14:textId="3912E5F3" w:rsidR="00683BA6" w:rsidRDefault="00683BA6" w:rsidP="001E0A28">
      <w:pPr>
        <w:ind w:left="1416"/>
      </w:pPr>
    </w:p>
    <w:p w14:paraId="2221858A" w14:textId="509AE2DE" w:rsidR="00DD53BA" w:rsidRDefault="00DD53BA" w:rsidP="002173D3">
      <w:pPr>
        <w:pStyle w:val="Titolo3"/>
      </w:pPr>
      <w:bookmarkStart w:id="28" w:name="_Toc231380237"/>
      <w:r w:rsidRPr="00DD53BA">
        <w:t>Consultazione RLS</w:t>
      </w:r>
      <w:bookmarkEnd w:id="28"/>
      <w:r w:rsidRPr="00DD53BA">
        <w:t xml:space="preserve"> </w:t>
      </w:r>
    </w:p>
    <w:p w14:paraId="03BDA8DB" w14:textId="4715A394" w:rsidR="00DD53BA" w:rsidRDefault="00DD53BA" w:rsidP="001E0A28">
      <w:pPr>
        <w:ind w:left="1416"/>
      </w:pPr>
      <w:r w:rsidRPr="00DD53BA">
        <w:t xml:space="preserve">La consultazione dell’RLS in merito al documento di valutazione dei rischi </w:t>
      </w:r>
      <w:r w:rsidR="006A4D5C">
        <w:t xml:space="preserve">(DVR e DUVRI) </w:t>
      </w:r>
      <w:r w:rsidRPr="00DD53BA">
        <w:t>viene effettuata nelle forme di legge, all’interno dell’organizzazione e anche su supporto informatico.</w:t>
      </w:r>
    </w:p>
    <w:p w14:paraId="441E9AB8" w14:textId="19DEE014" w:rsidR="006A4D5C" w:rsidRDefault="006A4D5C" w:rsidP="001E0A28">
      <w:pPr>
        <w:ind w:left="1416"/>
      </w:pPr>
      <w:r>
        <w:t>In relazione al PSC ed al POS l’RLS viene consultato secondo quanto stabilito nel TITOLO IV.</w:t>
      </w:r>
    </w:p>
    <w:p w14:paraId="78A9FF1C" w14:textId="7DAAD3CF" w:rsidR="001A587D" w:rsidRDefault="001A587D" w:rsidP="001E0A28">
      <w:pPr>
        <w:ind w:left="1416"/>
      </w:pPr>
      <w:r>
        <w:br w:type="page"/>
      </w:r>
    </w:p>
    <w:p w14:paraId="3BFDA6CC" w14:textId="126B3A90" w:rsidR="00DD53BA" w:rsidRDefault="00DD53BA" w:rsidP="001A587D">
      <w:pPr>
        <w:pStyle w:val="Titolo2"/>
      </w:pPr>
      <w:bookmarkStart w:id="29" w:name="_Toc231380238"/>
      <w:r w:rsidRPr="00DD53BA">
        <w:lastRenderedPageBreak/>
        <w:t>Obiettivi e programmi</w:t>
      </w:r>
      <w:bookmarkEnd w:id="29"/>
    </w:p>
    <w:p w14:paraId="5ABEB41B" w14:textId="77777777" w:rsidR="00DD53BA" w:rsidRDefault="00DD53BA" w:rsidP="001E0A28">
      <w:pPr>
        <w:ind w:left="1416"/>
      </w:pPr>
      <w:r>
        <w:t>La stesura di Obiettivi e Programmi di Miglioramento (piano di miglioramento, contenuto nel DVR) rappresenta la conseguenza logica dopo la valutazione dei rischi, unita agli aspetti di sviluppo proattivo di Montana S.p.A in materia di Salute e Sicurezza. Tale documento viene normalmente discusso all’interno del Riesame della Direzione.</w:t>
      </w:r>
    </w:p>
    <w:p w14:paraId="3EC96680" w14:textId="77777777" w:rsidR="001E0A28" w:rsidRDefault="00DD53BA" w:rsidP="001E0A28">
      <w:pPr>
        <w:ind w:left="1416"/>
      </w:pPr>
      <w:r>
        <w:t>Assolve inoltre a quanto richiesto:</w:t>
      </w:r>
    </w:p>
    <w:p w14:paraId="45350965" w14:textId="5E2E24C8" w:rsidR="001E0A28" w:rsidRDefault="00DD53BA" w:rsidP="00D34A93">
      <w:pPr>
        <w:pStyle w:val="Paragrafoelenco"/>
        <w:numPr>
          <w:ilvl w:val="0"/>
          <w:numId w:val="10"/>
        </w:numPr>
      </w:pPr>
      <w:proofErr w:type="spellStart"/>
      <w:r>
        <w:t>D.Lgs</w:t>
      </w:r>
      <w:r w:rsidR="001E0A28">
        <w:t>.</w:t>
      </w:r>
      <w:proofErr w:type="spellEnd"/>
      <w:r>
        <w:t xml:space="preserve"> n. 81/08 art 28, comma 2 c “Programma delle misure ritenute opportune per garantire il miglioramento nel tempo dei livelli di sicurezza.”</w:t>
      </w:r>
    </w:p>
    <w:p w14:paraId="2644F1B1" w14:textId="77777777" w:rsidR="001E0A28" w:rsidRDefault="00DD53BA" w:rsidP="00D34A93">
      <w:pPr>
        <w:pStyle w:val="Paragrafoelenco"/>
        <w:numPr>
          <w:ilvl w:val="0"/>
          <w:numId w:val="10"/>
        </w:numPr>
      </w:pPr>
      <w:r>
        <w:t>Controllo operativo: art. 28, comma 2 d) e ISO 45001: 2023 par. 8.</w:t>
      </w:r>
    </w:p>
    <w:p w14:paraId="6DC59C4D" w14:textId="77777777" w:rsidR="001E0A28" w:rsidRDefault="00DD53BA" w:rsidP="00D34A93">
      <w:pPr>
        <w:pStyle w:val="Paragrafoelenco"/>
        <w:numPr>
          <w:ilvl w:val="0"/>
          <w:numId w:val="10"/>
        </w:numPr>
      </w:pPr>
      <w:r>
        <w:t>Obiettivi e programmi definiti da ISO 45001:2023 par. 6.</w:t>
      </w:r>
    </w:p>
    <w:p w14:paraId="3B3CED2F" w14:textId="49A8DA25" w:rsidR="00DD53BA" w:rsidRDefault="00DD53BA" w:rsidP="00D34A93">
      <w:pPr>
        <w:pStyle w:val="Paragrafoelenco"/>
        <w:numPr>
          <w:ilvl w:val="0"/>
          <w:numId w:val="10"/>
        </w:numPr>
      </w:pPr>
      <w:r>
        <w:t>Comunicazione delle attività pianificate ai vari soggetti interessati nella realizzazione delle specifiche attività (ISO 45001: 2023 comunicazione par. 7.4).</w:t>
      </w:r>
    </w:p>
    <w:p w14:paraId="29A29AB3" w14:textId="5BE9FA6D" w:rsidR="00DD53BA" w:rsidRDefault="00DD53BA" w:rsidP="00DD53BA">
      <w:pPr>
        <w:ind w:left="1353"/>
      </w:pPr>
      <w:r>
        <w:t xml:space="preserve">Gli obiettivi di SSL vengono stabiliti in funzione delle priorità emerse dalla valutazione del rischio. </w:t>
      </w:r>
    </w:p>
    <w:p w14:paraId="33A6C77C" w14:textId="364B4C41" w:rsidR="00DD53BA" w:rsidRDefault="00DD53BA" w:rsidP="00DD53BA">
      <w:pPr>
        <w:ind w:left="1353"/>
      </w:pPr>
      <w:r>
        <w:t>In dipendenza della possibilità pratica, anche economica, di realizzazione delle misure    individuate e della priorità scaturita dalla gravità delle conseguenze possibili provocata dai fattori di rischio individuati, il RSPP assegna una data presunta di conclusione.</w:t>
      </w:r>
    </w:p>
    <w:p w14:paraId="58A8E5FA" w14:textId="2B45E719" w:rsidR="00FA718D" w:rsidRPr="00DD53BA" w:rsidRDefault="00DD53BA" w:rsidP="00FA718D">
      <w:pPr>
        <w:ind w:left="1353"/>
      </w:pPr>
      <w:r>
        <w:t>Ddl esamina il Piano proposto e, in piena responsabilità, ne modifica i contenuti, anche di priorità, ovvero lo approva verificandone la conformità con la politica dichiarata.</w:t>
      </w:r>
    </w:p>
    <w:p w14:paraId="7F1F1A6C" w14:textId="4821A3FF" w:rsidR="00DF5F4D" w:rsidRDefault="00DF5F4D" w:rsidP="002173D3">
      <w:pPr>
        <w:pStyle w:val="Titolo3"/>
      </w:pPr>
      <w:bookmarkStart w:id="30" w:name="_Toc231380239"/>
      <w:r>
        <w:t>Obiettivi e programmi specifici di commessa</w:t>
      </w:r>
      <w:bookmarkEnd w:id="30"/>
    </w:p>
    <w:p w14:paraId="35A5969F" w14:textId="77777777" w:rsidR="00DF5F4D" w:rsidRDefault="00DF5F4D" w:rsidP="00DF5F4D">
      <w:pPr>
        <w:ind w:left="1353"/>
      </w:pPr>
      <w:r>
        <w:t xml:space="preserve">Per alcune commesse, in relazione alla loro complessità organizzativa o al loro impatto in termini di </w:t>
      </w:r>
      <w:proofErr w:type="spellStart"/>
      <w:r>
        <w:t>SSl</w:t>
      </w:r>
      <w:proofErr w:type="spellEnd"/>
      <w:r>
        <w:t xml:space="preserve"> (per </w:t>
      </w:r>
      <w:proofErr w:type="spellStart"/>
      <w:r>
        <w:t>es</w:t>
      </w:r>
      <w:proofErr w:type="spellEnd"/>
      <w:r>
        <w:t>, attività da svolgere in aziende Seveso) è opportuno predisporre una specifica attività per la redazione di obiettivi specifici SSL, tale attività prevede in via del tutto generale che vengano realizzati almeno i seguenti aspetti e/o elementi:</w:t>
      </w:r>
    </w:p>
    <w:p w14:paraId="705A1E00" w14:textId="04D33504" w:rsidR="00DF5F4D" w:rsidRPr="00DF5F4D" w:rsidRDefault="00DF5F4D" w:rsidP="00DF5F4D">
      <w:pPr>
        <w:ind w:left="1353"/>
      </w:pPr>
      <w:r>
        <w:t xml:space="preserve">  </w:t>
      </w:r>
    </w:p>
    <w:tbl>
      <w:tblPr>
        <w:tblStyle w:val="Tabellagriglia4-colore3"/>
        <w:tblW w:w="5000" w:type="pct"/>
        <w:tblLook w:val="04A0" w:firstRow="1" w:lastRow="0" w:firstColumn="1" w:lastColumn="0" w:noHBand="0" w:noVBand="1"/>
      </w:tblPr>
      <w:tblGrid>
        <w:gridCol w:w="2793"/>
        <w:gridCol w:w="3258"/>
        <w:gridCol w:w="3293"/>
      </w:tblGrid>
      <w:tr w:rsidR="00DF5F4D" w:rsidRPr="00DF5F4D" w14:paraId="4A386772" w14:textId="77777777" w:rsidTr="00DF5F4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94" w:type="pct"/>
            <w:shd w:val="clear" w:color="auto" w:fill="008444"/>
            <w:hideMark/>
          </w:tcPr>
          <w:p w14:paraId="0BC454CE" w14:textId="77777777" w:rsidR="00DF5F4D" w:rsidRPr="00DF5F4D" w:rsidRDefault="00DF5F4D" w:rsidP="00DF5F4D">
            <w:pPr>
              <w:spacing w:before="0" w:after="0"/>
              <w:ind w:left="0"/>
              <w:jc w:val="center"/>
              <w:rPr>
                <w:rFonts w:ascii="Calibri" w:eastAsia="Times New Roman" w:hAnsi="Calibri" w:cs="Calibri"/>
                <w:color w:val="000000"/>
                <w:lang w:eastAsia="it-IT"/>
              </w:rPr>
            </w:pPr>
            <w:r w:rsidRPr="00DF5F4D">
              <w:rPr>
                <w:rFonts w:ascii="Calibri" w:eastAsia="Times New Roman" w:hAnsi="Calibri" w:cs="Calibri"/>
                <w:color w:val="000000"/>
                <w:lang w:eastAsia="it-IT"/>
              </w:rPr>
              <w:t>Elemento</w:t>
            </w:r>
          </w:p>
        </w:tc>
        <w:tc>
          <w:tcPr>
            <w:tcW w:w="1743" w:type="pct"/>
            <w:shd w:val="clear" w:color="auto" w:fill="008444"/>
            <w:hideMark/>
          </w:tcPr>
          <w:p w14:paraId="05F6284C" w14:textId="77777777" w:rsidR="00DF5F4D" w:rsidRPr="00DF5F4D" w:rsidRDefault="00DF5F4D" w:rsidP="00DF5F4D">
            <w:pPr>
              <w:spacing w:before="0" w:after="0"/>
              <w:ind w:left="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Modalità di gestione</w:t>
            </w:r>
          </w:p>
        </w:tc>
        <w:tc>
          <w:tcPr>
            <w:tcW w:w="1762" w:type="pct"/>
            <w:shd w:val="clear" w:color="auto" w:fill="008444"/>
            <w:hideMark/>
          </w:tcPr>
          <w:p w14:paraId="4F74ADB2" w14:textId="77777777" w:rsidR="00DF5F4D" w:rsidRPr="00DF5F4D" w:rsidRDefault="00DF5F4D" w:rsidP="00DF5F4D">
            <w:pPr>
              <w:spacing w:before="0" w:after="0"/>
              <w:ind w:left="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Soggetti responsabili</w:t>
            </w:r>
          </w:p>
        </w:tc>
      </w:tr>
      <w:tr w:rsidR="00DF5F4D" w:rsidRPr="00DF5F4D" w14:paraId="6E033AFF" w14:textId="77777777" w:rsidTr="00DF5F4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94" w:type="pct"/>
            <w:hideMark/>
          </w:tcPr>
          <w:p w14:paraId="70E55BD3" w14:textId="77777777" w:rsidR="00DF5F4D" w:rsidRPr="00DF5F4D" w:rsidRDefault="00DF5F4D" w:rsidP="00DF5F4D">
            <w:pPr>
              <w:spacing w:before="0" w:after="0"/>
              <w:ind w:left="0"/>
              <w:jc w:val="left"/>
              <w:rPr>
                <w:rFonts w:ascii="Calibri" w:eastAsia="Times New Roman" w:hAnsi="Calibri" w:cs="Calibri"/>
                <w:color w:val="000000"/>
                <w:lang w:eastAsia="it-IT"/>
              </w:rPr>
            </w:pPr>
            <w:r w:rsidRPr="00DF5F4D">
              <w:rPr>
                <w:rFonts w:ascii="Calibri" w:eastAsia="Times New Roman" w:hAnsi="Calibri" w:cs="Calibri"/>
                <w:color w:val="000000"/>
                <w:lang w:eastAsia="it-IT"/>
              </w:rPr>
              <w:t>Organizzazione e responsabilità</w:t>
            </w:r>
          </w:p>
        </w:tc>
        <w:tc>
          <w:tcPr>
            <w:tcW w:w="1743" w:type="pct"/>
            <w:hideMark/>
          </w:tcPr>
          <w:p w14:paraId="2A009E92" w14:textId="41A1E26B"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 xml:space="preserve">Organigramma </w:t>
            </w:r>
            <w:r>
              <w:rPr>
                <w:rFonts w:ascii="Calibri" w:eastAsia="Times New Roman" w:hAnsi="Calibri" w:cs="Calibri"/>
                <w:color w:val="000000"/>
                <w:lang w:eastAsia="it-IT"/>
              </w:rPr>
              <w:t xml:space="preserve">specifico per la </w:t>
            </w:r>
            <w:r w:rsidRPr="00DF5F4D">
              <w:rPr>
                <w:rFonts w:ascii="Calibri" w:eastAsia="Times New Roman" w:hAnsi="Calibri" w:cs="Calibri"/>
                <w:color w:val="000000"/>
                <w:lang w:eastAsia="it-IT"/>
              </w:rPr>
              <w:t>commessa</w:t>
            </w:r>
          </w:p>
        </w:tc>
        <w:tc>
          <w:tcPr>
            <w:tcW w:w="1762" w:type="pct"/>
            <w:hideMark/>
          </w:tcPr>
          <w:p w14:paraId="74D016AF" w14:textId="77777777"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Alta Direzione (responsabile), Responsabile Commessa (attuazione)</w:t>
            </w:r>
          </w:p>
        </w:tc>
      </w:tr>
      <w:tr w:rsidR="00DF5F4D" w:rsidRPr="00DF5F4D" w14:paraId="52A92053" w14:textId="77777777" w:rsidTr="00DF5F4D">
        <w:trPr>
          <w:trHeight w:val="864"/>
        </w:trPr>
        <w:tc>
          <w:tcPr>
            <w:cnfStyle w:val="001000000000" w:firstRow="0" w:lastRow="0" w:firstColumn="1" w:lastColumn="0" w:oddVBand="0" w:evenVBand="0" w:oddHBand="0" w:evenHBand="0" w:firstRowFirstColumn="0" w:firstRowLastColumn="0" w:lastRowFirstColumn="0" w:lastRowLastColumn="0"/>
            <w:tcW w:w="1494" w:type="pct"/>
            <w:hideMark/>
          </w:tcPr>
          <w:p w14:paraId="0CFB398F" w14:textId="77777777" w:rsidR="00DF5F4D" w:rsidRPr="00DF5F4D" w:rsidRDefault="00DF5F4D" w:rsidP="00DF5F4D">
            <w:pPr>
              <w:spacing w:before="0" w:after="0"/>
              <w:ind w:left="0"/>
              <w:jc w:val="left"/>
              <w:rPr>
                <w:rFonts w:ascii="Calibri" w:eastAsia="Times New Roman" w:hAnsi="Calibri" w:cs="Calibri"/>
                <w:color w:val="000000"/>
                <w:lang w:eastAsia="it-IT"/>
              </w:rPr>
            </w:pPr>
            <w:r w:rsidRPr="00DF5F4D">
              <w:rPr>
                <w:rFonts w:ascii="Calibri" w:eastAsia="Times New Roman" w:hAnsi="Calibri" w:cs="Calibri"/>
                <w:color w:val="000000"/>
                <w:lang w:eastAsia="it-IT"/>
              </w:rPr>
              <w:t>Requisiti legali e cliente</w:t>
            </w:r>
          </w:p>
        </w:tc>
        <w:tc>
          <w:tcPr>
            <w:tcW w:w="1743" w:type="pct"/>
            <w:hideMark/>
          </w:tcPr>
          <w:p w14:paraId="1CDBCC3D" w14:textId="77777777" w:rsidR="00DF5F4D" w:rsidRPr="00DF5F4D" w:rsidRDefault="00DF5F4D" w:rsidP="00DF5F4D">
            <w:pPr>
              <w:spacing w:before="0" w:after="0"/>
              <w:ind w:left="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Registro prescrizioni</w:t>
            </w:r>
          </w:p>
        </w:tc>
        <w:tc>
          <w:tcPr>
            <w:tcW w:w="1762" w:type="pct"/>
            <w:hideMark/>
          </w:tcPr>
          <w:p w14:paraId="3736F6DC" w14:textId="77777777" w:rsidR="00DF5F4D" w:rsidRPr="00DF5F4D" w:rsidRDefault="00DF5F4D" w:rsidP="00DF5F4D">
            <w:pPr>
              <w:spacing w:before="0" w:after="0"/>
              <w:ind w:left="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Datore di Lavoro (responsabile), RSPP e Responsabile Commessa (supporto tecnico)</w:t>
            </w:r>
          </w:p>
        </w:tc>
      </w:tr>
      <w:tr w:rsidR="00DF5F4D" w:rsidRPr="00DF5F4D" w14:paraId="7B1E73E1" w14:textId="77777777" w:rsidTr="00DF5F4D">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94" w:type="pct"/>
            <w:hideMark/>
          </w:tcPr>
          <w:p w14:paraId="3D49F827" w14:textId="77777777" w:rsidR="00DF5F4D" w:rsidRPr="00DF5F4D" w:rsidRDefault="00DF5F4D" w:rsidP="00DF5F4D">
            <w:pPr>
              <w:spacing w:before="0" w:after="0"/>
              <w:ind w:left="0"/>
              <w:jc w:val="left"/>
              <w:rPr>
                <w:rFonts w:ascii="Calibri" w:eastAsia="Times New Roman" w:hAnsi="Calibri" w:cs="Calibri"/>
                <w:color w:val="000000"/>
                <w:lang w:eastAsia="it-IT"/>
              </w:rPr>
            </w:pPr>
            <w:r w:rsidRPr="00DF5F4D">
              <w:rPr>
                <w:rFonts w:ascii="Calibri" w:eastAsia="Times New Roman" w:hAnsi="Calibri" w:cs="Calibri"/>
                <w:color w:val="000000"/>
                <w:lang w:eastAsia="it-IT"/>
              </w:rPr>
              <w:t>Valutazione rischi</w:t>
            </w:r>
          </w:p>
        </w:tc>
        <w:tc>
          <w:tcPr>
            <w:tcW w:w="1743" w:type="pct"/>
            <w:hideMark/>
          </w:tcPr>
          <w:p w14:paraId="59C1CE80" w14:textId="738636BE"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 xml:space="preserve">DVR, POS, DUVRI, PSC, </w:t>
            </w:r>
            <w:r>
              <w:rPr>
                <w:rFonts w:ascii="Calibri" w:eastAsia="Times New Roman" w:hAnsi="Calibri" w:cs="Calibri"/>
                <w:color w:val="000000"/>
                <w:lang w:eastAsia="it-IT"/>
              </w:rPr>
              <w:t xml:space="preserve">altri metodi sulla base del settore di lavoro </w:t>
            </w:r>
            <w:proofErr w:type="gramStart"/>
            <w:r>
              <w:rPr>
                <w:rFonts w:ascii="Calibri" w:eastAsia="Times New Roman" w:hAnsi="Calibri" w:cs="Calibri"/>
                <w:color w:val="000000"/>
                <w:lang w:eastAsia="it-IT"/>
              </w:rPr>
              <w:t xml:space="preserve">del </w:t>
            </w:r>
            <w:r w:rsidRPr="00DF5F4D">
              <w:rPr>
                <w:rFonts w:ascii="Calibri" w:eastAsia="Times New Roman" w:hAnsi="Calibri" w:cs="Calibri"/>
                <w:color w:val="000000"/>
                <w:lang w:eastAsia="it-IT"/>
              </w:rPr>
              <w:t xml:space="preserve"> cliente</w:t>
            </w:r>
            <w:proofErr w:type="gramEnd"/>
          </w:p>
        </w:tc>
        <w:tc>
          <w:tcPr>
            <w:tcW w:w="1762" w:type="pct"/>
            <w:hideMark/>
          </w:tcPr>
          <w:p w14:paraId="7B1BF8A3" w14:textId="77777777"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Datore di Lavoro (responsabile), RSPP (supporto tecnico), Responsabile Commessa (attuazione)</w:t>
            </w:r>
          </w:p>
        </w:tc>
      </w:tr>
      <w:tr w:rsidR="00DF5F4D" w:rsidRPr="00DF5F4D" w14:paraId="395B25CD" w14:textId="77777777" w:rsidTr="00DF5F4D">
        <w:trPr>
          <w:trHeight w:val="1152"/>
        </w:trPr>
        <w:tc>
          <w:tcPr>
            <w:cnfStyle w:val="001000000000" w:firstRow="0" w:lastRow="0" w:firstColumn="1" w:lastColumn="0" w:oddVBand="0" w:evenVBand="0" w:oddHBand="0" w:evenHBand="0" w:firstRowFirstColumn="0" w:firstRowLastColumn="0" w:lastRowFirstColumn="0" w:lastRowLastColumn="0"/>
            <w:tcW w:w="1494" w:type="pct"/>
            <w:hideMark/>
          </w:tcPr>
          <w:p w14:paraId="5A5089E1" w14:textId="77777777" w:rsidR="00DF5F4D" w:rsidRPr="00DF5F4D" w:rsidRDefault="00DF5F4D" w:rsidP="00DF5F4D">
            <w:pPr>
              <w:spacing w:before="0" w:after="0"/>
              <w:ind w:left="0"/>
              <w:jc w:val="left"/>
              <w:rPr>
                <w:rFonts w:ascii="Calibri" w:eastAsia="Times New Roman" w:hAnsi="Calibri" w:cs="Calibri"/>
                <w:color w:val="000000"/>
                <w:lang w:eastAsia="it-IT"/>
              </w:rPr>
            </w:pPr>
            <w:r w:rsidRPr="00DF5F4D">
              <w:rPr>
                <w:rFonts w:ascii="Calibri" w:eastAsia="Times New Roman" w:hAnsi="Calibri" w:cs="Calibri"/>
                <w:color w:val="000000"/>
                <w:lang w:eastAsia="it-IT"/>
              </w:rPr>
              <w:t>Formazione e competenze</w:t>
            </w:r>
          </w:p>
        </w:tc>
        <w:tc>
          <w:tcPr>
            <w:tcW w:w="1743" w:type="pct"/>
            <w:hideMark/>
          </w:tcPr>
          <w:p w14:paraId="5EC6626A" w14:textId="56A609EC" w:rsidR="00DF5F4D" w:rsidRPr="00DF5F4D" w:rsidRDefault="00DF5F4D" w:rsidP="00DF5F4D">
            <w:pPr>
              <w:spacing w:before="0" w:after="0"/>
              <w:ind w:left="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Piano formativo e abilitazioni</w:t>
            </w:r>
            <w:r>
              <w:rPr>
                <w:rFonts w:ascii="Calibri" w:eastAsia="Times New Roman" w:hAnsi="Calibri" w:cs="Calibri"/>
                <w:color w:val="000000"/>
                <w:lang w:eastAsia="it-IT"/>
              </w:rPr>
              <w:t xml:space="preserve"> richieste</w:t>
            </w:r>
          </w:p>
        </w:tc>
        <w:tc>
          <w:tcPr>
            <w:tcW w:w="1762" w:type="pct"/>
            <w:hideMark/>
          </w:tcPr>
          <w:p w14:paraId="7BBA6900" w14:textId="77777777" w:rsidR="00DF5F4D" w:rsidRPr="00DF5F4D" w:rsidRDefault="00DF5F4D" w:rsidP="00DF5F4D">
            <w:pPr>
              <w:spacing w:before="0" w:after="0"/>
              <w:ind w:left="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Datore di Lavoro (responsabile), RSPP (supporto tecnico), Responsabili di Funzione e Preposti (attuazione e verifica)</w:t>
            </w:r>
          </w:p>
        </w:tc>
      </w:tr>
      <w:tr w:rsidR="00DF5F4D" w:rsidRPr="00DF5F4D" w14:paraId="788E650B" w14:textId="77777777" w:rsidTr="00DF5F4D">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94" w:type="pct"/>
            <w:hideMark/>
          </w:tcPr>
          <w:p w14:paraId="78C60C9A" w14:textId="77777777" w:rsidR="00DF5F4D" w:rsidRPr="00DF5F4D" w:rsidRDefault="00DF5F4D" w:rsidP="00DF5F4D">
            <w:pPr>
              <w:spacing w:before="0" w:after="0"/>
              <w:ind w:left="0"/>
              <w:jc w:val="left"/>
              <w:rPr>
                <w:rFonts w:ascii="Calibri" w:eastAsia="Times New Roman" w:hAnsi="Calibri" w:cs="Calibri"/>
                <w:color w:val="000000"/>
                <w:lang w:eastAsia="it-IT"/>
              </w:rPr>
            </w:pPr>
            <w:r w:rsidRPr="00DF5F4D">
              <w:rPr>
                <w:rFonts w:ascii="Calibri" w:eastAsia="Times New Roman" w:hAnsi="Calibri" w:cs="Calibri"/>
                <w:color w:val="000000"/>
                <w:lang w:eastAsia="it-IT"/>
              </w:rPr>
              <w:t>Gestione appaltatori</w:t>
            </w:r>
          </w:p>
        </w:tc>
        <w:tc>
          <w:tcPr>
            <w:tcW w:w="1743" w:type="pct"/>
            <w:hideMark/>
          </w:tcPr>
          <w:p w14:paraId="60DE55B2" w14:textId="2409CFE0"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Qualifica e coordinamento</w:t>
            </w:r>
            <w:r>
              <w:rPr>
                <w:rFonts w:ascii="Calibri" w:eastAsia="Times New Roman" w:hAnsi="Calibri" w:cs="Calibri"/>
                <w:color w:val="000000"/>
                <w:lang w:eastAsia="it-IT"/>
              </w:rPr>
              <w:t xml:space="preserve"> in relazione alla specifica attività di commessa</w:t>
            </w:r>
          </w:p>
        </w:tc>
        <w:tc>
          <w:tcPr>
            <w:tcW w:w="1762" w:type="pct"/>
            <w:hideMark/>
          </w:tcPr>
          <w:p w14:paraId="4C8A8147" w14:textId="77777777"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Datore di Lavoro (responsabile), Responsabile Commessa e RSPP (supporto tecnico)</w:t>
            </w:r>
          </w:p>
        </w:tc>
      </w:tr>
      <w:tr w:rsidR="00DF5F4D" w:rsidRPr="00DF5F4D" w14:paraId="2FDED523" w14:textId="77777777" w:rsidTr="00DF5F4D">
        <w:trPr>
          <w:trHeight w:val="1152"/>
        </w:trPr>
        <w:tc>
          <w:tcPr>
            <w:cnfStyle w:val="001000000000" w:firstRow="0" w:lastRow="0" w:firstColumn="1" w:lastColumn="0" w:oddVBand="0" w:evenVBand="0" w:oddHBand="0" w:evenHBand="0" w:firstRowFirstColumn="0" w:firstRowLastColumn="0" w:lastRowFirstColumn="0" w:lastRowLastColumn="0"/>
            <w:tcW w:w="1494" w:type="pct"/>
            <w:hideMark/>
          </w:tcPr>
          <w:p w14:paraId="09C7588D" w14:textId="77777777" w:rsidR="00DF5F4D" w:rsidRPr="00DF5F4D" w:rsidRDefault="00DF5F4D" w:rsidP="00DF5F4D">
            <w:pPr>
              <w:spacing w:before="0" w:after="0"/>
              <w:ind w:left="0"/>
              <w:jc w:val="left"/>
              <w:rPr>
                <w:rFonts w:ascii="Calibri" w:eastAsia="Times New Roman" w:hAnsi="Calibri" w:cs="Calibri"/>
                <w:color w:val="000000"/>
                <w:lang w:eastAsia="it-IT"/>
              </w:rPr>
            </w:pPr>
            <w:r w:rsidRPr="00DF5F4D">
              <w:rPr>
                <w:rFonts w:ascii="Calibri" w:eastAsia="Times New Roman" w:hAnsi="Calibri" w:cs="Calibri"/>
                <w:color w:val="000000"/>
                <w:lang w:eastAsia="it-IT"/>
              </w:rPr>
              <w:lastRenderedPageBreak/>
              <w:t>Controlli operativi</w:t>
            </w:r>
          </w:p>
        </w:tc>
        <w:tc>
          <w:tcPr>
            <w:tcW w:w="1743" w:type="pct"/>
            <w:hideMark/>
          </w:tcPr>
          <w:p w14:paraId="3F9CCEF2" w14:textId="77777777" w:rsidR="00DF5F4D" w:rsidRPr="00DF5F4D" w:rsidRDefault="00DF5F4D" w:rsidP="00DF5F4D">
            <w:pPr>
              <w:spacing w:before="0" w:after="0"/>
              <w:ind w:left="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Procedure aziendali e del cliente</w:t>
            </w:r>
          </w:p>
        </w:tc>
        <w:tc>
          <w:tcPr>
            <w:tcW w:w="1762" w:type="pct"/>
            <w:hideMark/>
          </w:tcPr>
          <w:p w14:paraId="7DBBFCD1" w14:textId="77777777" w:rsidR="00DF5F4D" w:rsidRPr="00DF5F4D" w:rsidRDefault="00DF5F4D" w:rsidP="00DF5F4D">
            <w:pPr>
              <w:spacing w:before="0" w:after="0"/>
              <w:ind w:left="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Responsabili di Funzione e Preposti (attuazione), Responsabile Commessa (coordinamento), Datore di Lavoro (supervisione)</w:t>
            </w:r>
          </w:p>
        </w:tc>
      </w:tr>
      <w:tr w:rsidR="00DF5F4D" w:rsidRPr="00DF5F4D" w14:paraId="352E4A90" w14:textId="77777777" w:rsidTr="00DF5F4D">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494" w:type="pct"/>
            <w:hideMark/>
          </w:tcPr>
          <w:p w14:paraId="12A37942" w14:textId="77777777" w:rsidR="00DF5F4D" w:rsidRPr="00DF5F4D" w:rsidRDefault="00DF5F4D" w:rsidP="00DF5F4D">
            <w:pPr>
              <w:spacing w:before="0" w:after="0"/>
              <w:ind w:left="0"/>
              <w:jc w:val="left"/>
              <w:rPr>
                <w:rFonts w:ascii="Calibri" w:eastAsia="Times New Roman" w:hAnsi="Calibri" w:cs="Calibri"/>
                <w:color w:val="000000"/>
                <w:lang w:eastAsia="it-IT"/>
              </w:rPr>
            </w:pPr>
            <w:r w:rsidRPr="00DF5F4D">
              <w:rPr>
                <w:rFonts w:ascii="Calibri" w:eastAsia="Times New Roman" w:hAnsi="Calibri" w:cs="Calibri"/>
                <w:color w:val="000000"/>
                <w:lang w:eastAsia="it-IT"/>
              </w:rPr>
              <w:t>Emergenze</w:t>
            </w:r>
          </w:p>
        </w:tc>
        <w:tc>
          <w:tcPr>
            <w:tcW w:w="1743" w:type="pct"/>
            <w:hideMark/>
          </w:tcPr>
          <w:p w14:paraId="246F8EC7" w14:textId="71E166E1"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 xml:space="preserve">Piano di emergenza </w:t>
            </w:r>
            <w:r>
              <w:rPr>
                <w:rFonts w:ascii="Calibri" w:eastAsia="Times New Roman" w:hAnsi="Calibri" w:cs="Calibri"/>
                <w:color w:val="000000"/>
                <w:lang w:eastAsia="it-IT"/>
              </w:rPr>
              <w:t>specifico per la commessa sulla base dell</w:t>
            </w:r>
            <w:r w:rsidRPr="00DF5F4D">
              <w:rPr>
                <w:rFonts w:ascii="Calibri" w:eastAsia="Times New Roman" w:hAnsi="Calibri" w:cs="Calibri"/>
                <w:color w:val="000000"/>
                <w:lang w:eastAsia="it-IT"/>
              </w:rPr>
              <w:t>e procedure del cliente</w:t>
            </w:r>
          </w:p>
        </w:tc>
        <w:tc>
          <w:tcPr>
            <w:tcW w:w="1762" w:type="pct"/>
            <w:hideMark/>
          </w:tcPr>
          <w:p w14:paraId="66C52BCD" w14:textId="77777777"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Datore di Lavoro (responsabile), Responsabile Commessa (coordinamento), Addetti alle Emergenze e Preposti (attuazione)</w:t>
            </w:r>
          </w:p>
        </w:tc>
      </w:tr>
      <w:tr w:rsidR="00DF5F4D" w:rsidRPr="00DF5F4D" w14:paraId="2C9D445D" w14:textId="77777777" w:rsidTr="00DF5F4D">
        <w:trPr>
          <w:trHeight w:val="1152"/>
        </w:trPr>
        <w:tc>
          <w:tcPr>
            <w:cnfStyle w:val="001000000000" w:firstRow="0" w:lastRow="0" w:firstColumn="1" w:lastColumn="0" w:oddVBand="0" w:evenVBand="0" w:oddHBand="0" w:evenHBand="0" w:firstRowFirstColumn="0" w:firstRowLastColumn="0" w:lastRowFirstColumn="0" w:lastRowLastColumn="0"/>
            <w:tcW w:w="1494" w:type="pct"/>
            <w:hideMark/>
          </w:tcPr>
          <w:p w14:paraId="4BEF5027" w14:textId="77777777" w:rsidR="00DF5F4D" w:rsidRPr="00DF5F4D" w:rsidRDefault="00DF5F4D" w:rsidP="00DF5F4D">
            <w:pPr>
              <w:spacing w:before="0" w:after="0"/>
              <w:ind w:left="0"/>
              <w:jc w:val="left"/>
              <w:rPr>
                <w:rFonts w:ascii="Calibri" w:eastAsia="Times New Roman" w:hAnsi="Calibri" w:cs="Calibri"/>
                <w:color w:val="000000"/>
                <w:lang w:eastAsia="it-IT"/>
              </w:rPr>
            </w:pPr>
            <w:r w:rsidRPr="00DF5F4D">
              <w:rPr>
                <w:rFonts w:ascii="Calibri" w:eastAsia="Times New Roman" w:hAnsi="Calibri" w:cs="Calibri"/>
                <w:color w:val="000000"/>
                <w:lang w:eastAsia="it-IT"/>
              </w:rPr>
              <w:t xml:space="preserve">Incidenti e </w:t>
            </w:r>
            <w:proofErr w:type="spellStart"/>
            <w:r w:rsidRPr="00DF5F4D">
              <w:rPr>
                <w:rFonts w:ascii="Calibri" w:eastAsia="Times New Roman" w:hAnsi="Calibri" w:cs="Calibri"/>
                <w:color w:val="000000"/>
                <w:lang w:eastAsia="it-IT"/>
              </w:rPr>
              <w:t>near</w:t>
            </w:r>
            <w:proofErr w:type="spellEnd"/>
            <w:r w:rsidRPr="00DF5F4D">
              <w:rPr>
                <w:rFonts w:ascii="Calibri" w:eastAsia="Times New Roman" w:hAnsi="Calibri" w:cs="Calibri"/>
                <w:color w:val="000000"/>
                <w:lang w:eastAsia="it-IT"/>
              </w:rPr>
              <w:t xml:space="preserve"> miss</w:t>
            </w:r>
          </w:p>
        </w:tc>
        <w:tc>
          <w:tcPr>
            <w:tcW w:w="1743" w:type="pct"/>
            <w:hideMark/>
          </w:tcPr>
          <w:p w14:paraId="36E2B9D7" w14:textId="620838E4" w:rsidR="00DF5F4D" w:rsidRPr="00DF5F4D" w:rsidRDefault="00DF5F4D" w:rsidP="00DF5F4D">
            <w:pPr>
              <w:spacing w:before="0" w:after="0"/>
              <w:ind w:left="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Procedura segnalazione, comunicazione e indagine</w:t>
            </w:r>
            <w:r>
              <w:rPr>
                <w:rFonts w:ascii="Calibri" w:eastAsia="Times New Roman" w:hAnsi="Calibri" w:cs="Calibri"/>
                <w:color w:val="000000"/>
                <w:lang w:eastAsia="it-IT"/>
              </w:rPr>
              <w:t>, integrazione con quelle del cliente</w:t>
            </w:r>
          </w:p>
        </w:tc>
        <w:tc>
          <w:tcPr>
            <w:tcW w:w="1762" w:type="pct"/>
            <w:hideMark/>
          </w:tcPr>
          <w:p w14:paraId="3300467F" w14:textId="77777777" w:rsidR="00DF5F4D" w:rsidRPr="00DF5F4D" w:rsidRDefault="00DF5F4D" w:rsidP="00DF5F4D">
            <w:pPr>
              <w:spacing w:before="0" w:after="0"/>
              <w:ind w:left="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Datore di Lavoro (responsabile), RSPP (supporto tecnico), Responsabile Commessa e Preposti (segnalazione e gestione)</w:t>
            </w:r>
          </w:p>
        </w:tc>
      </w:tr>
      <w:tr w:rsidR="00DF5F4D" w:rsidRPr="00DF5F4D" w14:paraId="40CDC99B" w14:textId="77777777" w:rsidTr="00DF5F4D">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494" w:type="pct"/>
            <w:hideMark/>
          </w:tcPr>
          <w:p w14:paraId="28546F8A" w14:textId="77777777" w:rsidR="00DF5F4D" w:rsidRPr="00DF5F4D" w:rsidRDefault="00DF5F4D" w:rsidP="00DF5F4D">
            <w:pPr>
              <w:spacing w:before="0" w:after="0"/>
              <w:ind w:left="0"/>
              <w:jc w:val="left"/>
              <w:rPr>
                <w:rFonts w:ascii="Calibri" w:eastAsia="Times New Roman" w:hAnsi="Calibri" w:cs="Calibri"/>
                <w:color w:val="000000"/>
                <w:lang w:eastAsia="it-IT"/>
              </w:rPr>
            </w:pPr>
            <w:r w:rsidRPr="00DF5F4D">
              <w:rPr>
                <w:rFonts w:ascii="Calibri" w:eastAsia="Times New Roman" w:hAnsi="Calibri" w:cs="Calibri"/>
                <w:color w:val="000000"/>
                <w:lang w:eastAsia="it-IT"/>
              </w:rPr>
              <w:t>Audit e ispezioni</w:t>
            </w:r>
          </w:p>
        </w:tc>
        <w:tc>
          <w:tcPr>
            <w:tcW w:w="1743" w:type="pct"/>
            <w:hideMark/>
          </w:tcPr>
          <w:p w14:paraId="4A47CD1C" w14:textId="77777777"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Piano verifiche e sopralluoghi</w:t>
            </w:r>
          </w:p>
        </w:tc>
        <w:tc>
          <w:tcPr>
            <w:tcW w:w="1762" w:type="pct"/>
            <w:hideMark/>
          </w:tcPr>
          <w:p w14:paraId="3F948C0E" w14:textId="77777777"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Datore di Lavoro (responsabile), RSPP/RSGSSL (programmazione ed esecuzione), Responsabili di Funzione (supporto)</w:t>
            </w:r>
          </w:p>
        </w:tc>
      </w:tr>
      <w:tr w:rsidR="00DF5F4D" w:rsidRPr="00DF5F4D" w14:paraId="0C1FDDFE" w14:textId="77777777" w:rsidTr="00DF5F4D">
        <w:trPr>
          <w:trHeight w:val="864"/>
        </w:trPr>
        <w:tc>
          <w:tcPr>
            <w:cnfStyle w:val="001000000000" w:firstRow="0" w:lastRow="0" w:firstColumn="1" w:lastColumn="0" w:oddVBand="0" w:evenVBand="0" w:oddHBand="0" w:evenHBand="0" w:firstRowFirstColumn="0" w:firstRowLastColumn="0" w:lastRowFirstColumn="0" w:lastRowLastColumn="0"/>
            <w:tcW w:w="1494" w:type="pct"/>
            <w:hideMark/>
          </w:tcPr>
          <w:p w14:paraId="31BC14F4" w14:textId="1AA8C15B" w:rsidR="00DF5F4D" w:rsidRPr="00DF5F4D" w:rsidRDefault="00DF5F4D" w:rsidP="00DF5F4D">
            <w:pPr>
              <w:spacing w:before="0" w:after="0"/>
              <w:ind w:left="0"/>
              <w:jc w:val="left"/>
              <w:rPr>
                <w:rFonts w:ascii="Calibri" w:eastAsia="Times New Roman" w:hAnsi="Calibri" w:cs="Calibri"/>
                <w:color w:val="000000"/>
                <w:lang w:eastAsia="it-IT"/>
              </w:rPr>
            </w:pPr>
            <w:r w:rsidRPr="00DF5F4D">
              <w:rPr>
                <w:rFonts w:ascii="Calibri" w:eastAsia="Times New Roman" w:hAnsi="Calibri" w:cs="Calibri"/>
                <w:color w:val="000000"/>
                <w:lang w:eastAsia="it-IT"/>
              </w:rPr>
              <w:t xml:space="preserve">KPI </w:t>
            </w:r>
            <w:r>
              <w:rPr>
                <w:rFonts w:ascii="Calibri" w:eastAsia="Times New Roman" w:hAnsi="Calibri" w:cs="Calibri"/>
                <w:color w:val="000000"/>
                <w:lang w:eastAsia="it-IT"/>
              </w:rPr>
              <w:t>SSL</w:t>
            </w:r>
          </w:p>
        </w:tc>
        <w:tc>
          <w:tcPr>
            <w:tcW w:w="1743" w:type="pct"/>
            <w:hideMark/>
          </w:tcPr>
          <w:p w14:paraId="177C9FB9" w14:textId="77777777" w:rsidR="00DF5F4D" w:rsidRPr="00DF5F4D" w:rsidRDefault="00DF5F4D" w:rsidP="00DF5F4D">
            <w:pPr>
              <w:spacing w:before="0" w:after="0"/>
              <w:ind w:left="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 xml:space="preserve">Monitoraggio infortuni, </w:t>
            </w:r>
            <w:proofErr w:type="spellStart"/>
            <w:r w:rsidRPr="00DF5F4D">
              <w:rPr>
                <w:rFonts w:ascii="Calibri" w:eastAsia="Times New Roman" w:hAnsi="Calibri" w:cs="Calibri"/>
                <w:color w:val="000000"/>
                <w:lang w:eastAsia="it-IT"/>
              </w:rPr>
              <w:t>near</w:t>
            </w:r>
            <w:proofErr w:type="spellEnd"/>
            <w:r w:rsidRPr="00DF5F4D">
              <w:rPr>
                <w:rFonts w:ascii="Calibri" w:eastAsia="Times New Roman" w:hAnsi="Calibri" w:cs="Calibri"/>
                <w:color w:val="000000"/>
                <w:lang w:eastAsia="it-IT"/>
              </w:rPr>
              <w:t xml:space="preserve"> miss, formazione, audit e azioni correttive</w:t>
            </w:r>
          </w:p>
        </w:tc>
        <w:tc>
          <w:tcPr>
            <w:tcW w:w="1762" w:type="pct"/>
            <w:hideMark/>
          </w:tcPr>
          <w:p w14:paraId="23082FD6" w14:textId="77777777" w:rsidR="00DF5F4D" w:rsidRPr="00DF5F4D" w:rsidRDefault="00DF5F4D" w:rsidP="00DF5F4D">
            <w:pPr>
              <w:spacing w:before="0" w:after="0"/>
              <w:ind w:left="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Alta Direzione (responsabile), RSPP/RSGSSL (raccolta ed elaborazione dati)</w:t>
            </w:r>
          </w:p>
        </w:tc>
      </w:tr>
      <w:tr w:rsidR="00DF5F4D" w:rsidRPr="00DF5F4D" w14:paraId="37B323E8" w14:textId="77777777" w:rsidTr="00DF5F4D">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494" w:type="pct"/>
            <w:hideMark/>
          </w:tcPr>
          <w:p w14:paraId="3D94040F" w14:textId="77777777" w:rsidR="00DF5F4D" w:rsidRPr="00DF5F4D" w:rsidRDefault="00DF5F4D" w:rsidP="00DF5F4D">
            <w:pPr>
              <w:spacing w:before="0" w:after="0"/>
              <w:ind w:left="0"/>
              <w:jc w:val="left"/>
              <w:rPr>
                <w:rFonts w:ascii="Calibri" w:eastAsia="Times New Roman" w:hAnsi="Calibri" w:cs="Calibri"/>
                <w:color w:val="000000"/>
                <w:lang w:eastAsia="it-IT"/>
              </w:rPr>
            </w:pPr>
            <w:r w:rsidRPr="00DF5F4D">
              <w:rPr>
                <w:rFonts w:ascii="Calibri" w:eastAsia="Times New Roman" w:hAnsi="Calibri" w:cs="Calibri"/>
                <w:color w:val="000000"/>
                <w:lang w:eastAsia="it-IT"/>
              </w:rPr>
              <w:t>Miglioramento</w:t>
            </w:r>
          </w:p>
        </w:tc>
        <w:tc>
          <w:tcPr>
            <w:tcW w:w="1743" w:type="pct"/>
            <w:hideMark/>
          </w:tcPr>
          <w:p w14:paraId="726C826C" w14:textId="3D596553"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Azioni correttive, preventive e piani di miglioramento</w:t>
            </w:r>
            <w:r>
              <w:rPr>
                <w:rFonts w:ascii="Calibri" w:eastAsia="Times New Roman" w:hAnsi="Calibri" w:cs="Calibri"/>
                <w:color w:val="000000"/>
                <w:lang w:eastAsia="it-IT"/>
              </w:rPr>
              <w:t xml:space="preserve"> specifici di commessa.</w:t>
            </w:r>
          </w:p>
        </w:tc>
        <w:tc>
          <w:tcPr>
            <w:tcW w:w="1762" w:type="pct"/>
            <w:hideMark/>
          </w:tcPr>
          <w:p w14:paraId="47D4544F" w14:textId="77777777" w:rsidR="00DF5F4D" w:rsidRPr="00DF5F4D" w:rsidRDefault="00DF5F4D" w:rsidP="00DF5F4D">
            <w:pPr>
              <w:spacing w:before="0" w:after="0"/>
              <w:ind w:left="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it-IT"/>
              </w:rPr>
            </w:pPr>
            <w:r w:rsidRPr="00DF5F4D">
              <w:rPr>
                <w:rFonts w:ascii="Calibri" w:eastAsia="Times New Roman" w:hAnsi="Calibri" w:cs="Calibri"/>
                <w:color w:val="000000"/>
                <w:lang w:eastAsia="it-IT"/>
              </w:rPr>
              <w:t>Alta Direzione e Datore di Lavoro (responsabili), RSPP, Responsabile Commessa e Responsabili di Funzione (attuazione)</w:t>
            </w:r>
          </w:p>
        </w:tc>
      </w:tr>
    </w:tbl>
    <w:p w14:paraId="2461B54A" w14:textId="77777777" w:rsidR="00DF5F4D" w:rsidRPr="00DF5F4D" w:rsidRDefault="00DF5F4D" w:rsidP="00DF5F4D"/>
    <w:p w14:paraId="7E737736" w14:textId="77777777" w:rsidR="00DF5F4D" w:rsidRPr="00DF5F4D" w:rsidRDefault="00DF5F4D" w:rsidP="00DF5F4D"/>
    <w:p w14:paraId="7780C8DF" w14:textId="42EFA87A" w:rsidR="00DD53BA" w:rsidRDefault="00DD53BA" w:rsidP="002173D3">
      <w:pPr>
        <w:pStyle w:val="Titolo3"/>
      </w:pPr>
      <w:bookmarkStart w:id="31" w:name="_Toc231380240"/>
      <w:r w:rsidRPr="00DD53BA">
        <w:t>Gestione delle modifiche e proattività</w:t>
      </w:r>
      <w:bookmarkEnd w:id="31"/>
    </w:p>
    <w:p w14:paraId="4EDFD237" w14:textId="4C058DC9" w:rsidR="00DD53BA" w:rsidRDefault="00DD53BA" w:rsidP="001E0A28">
      <w:pPr>
        <w:ind w:left="1416"/>
      </w:pPr>
      <w:r w:rsidRPr="00DD53BA">
        <w:t>Qualunque sia la causa che comporta modifiche nel SGSL (prescrizioni legali e normativa, di processo, organizzazione, macchinari, sostanze, processi speciali, attività non ordinarie) la valutazione dei rischi viene condotta in modo preventivo, mediante incontri tra le parti interessate e coordinati da RSPP.</w:t>
      </w:r>
    </w:p>
    <w:p w14:paraId="57B81AB8" w14:textId="36E09392" w:rsidR="00563334" w:rsidRDefault="00563334" w:rsidP="00721BBC">
      <w:pPr>
        <w:spacing w:before="0" w:after="0"/>
        <w:ind w:left="0"/>
        <w:jc w:val="left"/>
      </w:pPr>
      <w:r>
        <w:br w:type="page"/>
      </w:r>
    </w:p>
    <w:p w14:paraId="3F7E75C9" w14:textId="142DB3A0" w:rsidR="00D07AB5" w:rsidRPr="006A4D5C" w:rsidRDefault="00D07AB5" w:rsidP="0097591D">
      <w:pPr>
        <w:pStyle w:val="Titolo2"/>
      </w:pPr>
      <w:bookmarkStart w:id="32" w:name="_Toc231380241"/>
      <w:r w:rsidRPr="006A4D5C">
        <w:lastRenderedPageBreak/>
        <w:t>Policy aziendale nei confronti di Alcol e droghe</w:t>
      </w:r>
      <w:bookmarkEnd w:id="32"/>
    </w:p>
    <w:p w14:paraId="07C124B1" w14:textId="77777777" w:rsidR="00706F61" w:rsidRPr="00C625AC" w:rsidRDefault="00706F61" w:rsidP="00706F61">
      <w:pPr>
        <w:ind w:left="360"/>
        <w:rPr>
          <w:b/>
          <w:bCs/>
          <w:lang w:val="en-US"/>
        </w:rPr>
      </w:pPr>
      <w:r w:rsidRPr="00C625AC">
        <w:rPr>
          <w:b/>
          <w:bCs/>
          <w:lang w:val="en-US"/>
        </w:rPr>
        <w:t xml:space="preserve">Policy </w:t>
      </w:r>
      <w:proofErr w:type="spellStart"/>
      <w:r w:rsidRPr="00C625AC">
        <w:rPr>
          <w:b/>
          <w:bCs/>
          <w:lang w:val="en-US"/>
        </w:rPr>
        <w:t>aziendale</w:t>
      </w:r>
      <w:proofErr w:type="spellEnd"/>
      <w:r w:rsidRPr="00C625AC">
        <w:rPr>
          <w:b/>
          <w:bCs/>
          <w:lang w:val="en-US"/>
        </w:rPr>
        <w:t xml:space="preserve"> – Alcohol, Drug, No Smoking and Stop Work Policy</w:t>
      </w:r>
    </w:p>
    <w:p w14:paraId="17A93E92" w14:textId="77777777" w:rsidR="00706F61" w:rsidRPr="00706F61" w:rsidRDefault="00706F61" w:rsidP="00721BBC">
      <w:r w:rsidRPr="00706F61">
        <w:t>Per la promozione delle condizioni di salute, sicurezza e tutela ambientale, Montana ha redatto specifica Policy in relazione all’uso ed al consumo di alcool, droghe e sostanze psicotrope, nonché al divieto di fumo ed all’obbligo di interruzione delle attività in presenza di condizioni di rischio, al fine di prevenire situazioni che possano compromettere la salute e sicurezza delle persone, l’ambiente, la qualità del servizio e l’affidabilità operativa.</w:t>
      </w:r>
    </w:p>
    <w:p w14:paraId="52D21738" w14:textId="4197564B" w:rsidR="00706F61" w:rsidRPr="00706F61" w:rsidRDefault="00706F61" w:rsidP="00721BBC">
      <w:r w:rsidRPr="00706F61">
        <w:t xml:space="preserve">La presente Policy si inserisce nell’ambito dei principi aziendali in materia di </w:t>
      </w:r>
      <w:r>
        <w:t>SSL e Ambiente</w:t>
      </w:r>
      <w:r w:rsidRPr="00706F61">
        <w:t xml:space="preserve"> ed è finalizzata a garantire:</w:t>
      </w:r>
    </w:p>
    <w:p w14:paraId="60D19150" w14:textId="77777777" w:rsidR="00706F61" w:rsidRPr="00706F61" w:rsidRDefault="00706F61" w:rsidP="00721BBC">
      <w:pPr>
        <w:pStyle w:val="Elencopuntato1"/>
      </w:pPr>
      <w:r w:rsidRPr="00706F61">
        <w:t>la tutela della salute e sicurezza dei lavoratori;</w:t>
      </w:r>
    </w:p>
    <w:p w14:paraId="62C09F53" w14:textId="77777777" w:rsidR="00706F61" w:rsidRPr="00706F61" w:rsidRDefault="00706F61" w:rsidP="00721BBC">
      <w:pPr>
        <w:pStyle w:val="Elencopuntato1"/>
      </w:pPr>
      <w:r w:rsidRPr="00706F61">
        <w:t>la sicurezza dei clienti, fornitori e terzi coinvolti nelle attività;</w:t>
      </w:r>
    </w:p>
    <w:p w14:paraId="12AD1742" w14:textId="77777777" w:rsidR="00706F61" w:rsidRPr="00706F61" w:rsidRDefault="00706F61" w:rsidP="00721BBC">
      <w:pPr>
        <w:pStyle w:val="Elencopuntato1"/>
      </w:pPr>
      <w:r w:rsidRPr="00706F61">
        <w:t>la protezione dell’ambiente;</w:t>
      </w:r>
    </w:p>
    <w:p w14:paraId="15620C3B" w14:textId="77777777" w:rsidR="00706F61" w:rsidRPr="00706F61" w:rsidRDefault="00706F61" w:rsidP="00721BBC">
      <w:pPr>
        <w:pStyle w:val="Elencopuntato1"/>
      </w:pPr>
      <w:r w:rsidRPr="00706F61">
        <w:t>la conformità ai requisiti legislativi applicabili;</w:t>
      </w:r>
    </w:p>
    <w:p w14:paraId="6D7BF152" w14:textId="77777777" w:rsidR="00706F61" w:rsidRPr="00706F61" w:rsidRDefault="00706F61" w:rsidP="00721BBC">
      <w:pPr>
        <w:pStyle w:val="Elencopuntato1"/>
      </w:pPr>
      <w:r w:rsidRPr="00706F61">
        <w:t>la prevenzione di comportamenti che possano compromettere la sicurezza, la qualità del servizio, l’affidabilità operativa e la reputazione aziendale;</w:t>
      </w:r>
    </w:p>
    <w:p w14:paraId="46E5D857" w14:textId="77777777" w:rsidR="00706F61" w:rsidRPr="00706F61" w:rsidRDefault="00706F61" w:rsidP="00721BBC">
      <w:pPr>
        <w:pStyle w:val="Elencopuntato1"/>
      </w:pPr>
      <w:r w:rsidRPr="00706F61">
        <w:t>la promozione di comportamenti responsabili e consapevoli durante lo svolgimento delle attività lavorative.</w:t>
      </w:r>
    </w:p>
    <w:p w14:paraId="7AA95DB0" w14:textId="77777777" w:rsidR="00706F61" w:rsidRDefault="00706F61" w:rsidP="00721BBC">
      <w:r w:rsidRPr="00706F61">
        <w:t>Montana riconosce che l’abuso di alcool o sostanze stupefacenti può alterare le capacità cognitive, decisionali e operative delle persone coinvolte nelle attività aziendali, aumentando il rischio di incidenti, errori professionali, danni a persone, beni, ambiente e immagine aziendale.</w:t>
      </w:r>
    </w:p>
    <w:p w14:paraId="2C347E14" w14:textId="77777777" w:rsidR="00721BBC" w:rsidRPr="00706F61" w:rsidRDefault="00721BBC" w:rsidP="00721BBC"/>
    <w:p w14:paraId="4E7C3235" w14:textId="77777777" w:rsidR="00706F61" w:rsidRPr="00706F61" w:rsidRDefault="00706F61" w:rsidP="00721BBC">
      <w:pPr>
        <w:rPr>
          <w:b/>
          <w:bCs/>
        </w:rPr>
      </w:pPr>
      <w:r w:rsidRPr="00706F61">
        <w:rPr>
          <w:b/>
          <w:bCs/>
        </w:rPr>
        <w:t>Campo di applicazione</w:t>
      </w:r>
    </w:p>
    <w:p w14:paraId="0D9EEC1B" w14:textId="77777777" w:rsidR="00706F61" w:rsidRPr="00706F61" w:rsidRDefault="00706F61" w:rsidP="00721BBC">
      <w:r w:rsidRPr="00706F61">
        <w:t>La Policy si applica a:</w:t>
      </w:r>
    </w:p>
    <w:p w14:paraId="24D47AE9" w14:textId="77777777" w:rsidR="00706F61" w:rsidRPr="00706F61" w:rsidRDefault="00706F61" w:rsidP="00721BBC">
      <w:pPr>
        <w:pStyle w:val="Elencopuntato1"/>
      </w:pPr>
      <w:r w:rsidRPr="00706F61">
        <w:t>dipendenti;</w:t>
      </w:r>
    </w:p>
    <w:p w14:paraId="067C11D8" w14:textId="77777777" w:rsidR="00706F61" w:rsidRPr="00706F61" w:rsidRDefault="00706F61" w:rsidP="00721BBC">
      <w:pPr>
        <w:pStyle w:val="Elencopuntato1"/>
      </w:pPr>
      <w:r w:rsidRPr="00706F61">
        <w:t>collaboratori;</w:t>
      </w:r>
    </w:p>
    <w:p w14:paraId="60C52CBC" w14:textId="77777777" w:rsidR="00706F61" w:rsidRPr="00706F61" w:rsidRDefault="00706F61" w:rsidP="00721BBC">
      <w:pPr>
        <w:pStyle w:val="Elencopuntato1"/>
      </w:pPr>
      <w:r w:rsidRPr="00706F61">
        <w:t>consulenti;</w:t>
      </w:r>
    </w:p>
    <w:p w14:paraId="07521B04" w14:textId="77777777" w:rsidR="00706F61" w:rsidRPr="00706F61" w:rsidRDefault="00706F61" w:rsidP="00721BBC">
      <w:pPr>
        <w:pStyle w:val="Elencopuntato1"/>
      </w:pPr>
      <w:r w:rsidRPr="00706F61">
        <w:t>lavoratori temporanei;</w:t>
      </w:r>
    </w:p>
    <w:p w14:paraId="73E31F73" w14:textId="77777777" w:rsidR="00706F61" w:rsidRPr="00706F61" w:rsidRDefault="00706F61" w:rsidP="00721BBC">
      <w:pPr>
        <w:pStyle w:val="Elencopuntato1"/>
      </w:pPr>
      <w:proofErr w:type="spellStart"/>
      <w:r w:rsidRPr="00706F61">
        <w:t>subcontractors</w:t>
      </w:r>
      <w:proofErr w:type="spellEnd"/>
      <w:r w:rsidRPr="00706F61">
        <w:t>/appaltatori;</w:t>
      </w:r>
    </w:p>
    <w:p w14:paraId="6B3A650D" w14:textId="77777777" w:rsidR="00706F61" w:rsidRPr="00706F61" w:rsidRDefault="00706F61" w:rsidP="00721BBC">
      <w:pPr>
        <w:pStyle w:val="Elencopuntato1"/>
      </w:pPr>
      <w:r w:rsidRPr="00706F61">
        <w:t>fornitori di servizi operanti per conto della Società;</w:t>
      </w:r>
    </w:p>
    <w:p w14:paraId="3A43A1AE" w14:textId="77777777" w:rsidR="00706F61" w:rsidRPr="00706F61" w:rsidRDefault="00706F61" w:rsidP="00721BBC">
      <w:pPr>
        <w:pStyle w:val="Elencopuntato1"/>
      </w:pPr>
      <w:r w:rsidRPr="00706F61">
        <w:t>personale coinvolto nelle attività presso sedi di clienti, cantieri, impianti industriali, stabilimenti produttivi o altri siti operativi.</w:t>
      </w:r>
    </w:p>
    <w:p w14:paraId="4F9E50B9" w14:textId="77777777" w:rsidR="00706F61" w:rsidRPr="00706F61" w:rsidRDefault="00706F61" w:rsidP="00721BBC">
      <w:r w:rsidRPr="00706F61">
        <w:t>La Policy si applica sia alle attività svolte presso gli uffici aziendali sia alle attività svolte presso clienti, cantieri o siti terzi, incluse:</w:t>
      </w:r>
    </w:p>
    <w:p w14:paraId="078BB21C" w14:textId="77777777" w:rsidR="00706F61" w:rsidRPr="00706F61" w:rsidRDefault="00706F61" w:rsidP="00721BBC">
      <w:pPr>
        <w:pStyle w:val="Elencopuntato1"/>
      </w:pPr>
      <w:r w:rsidRPr="00706F61">
        <w:t>progettazione;</w:t>
      </w:r>
    </w:p>
    <w:p w14:paraId="153C9B0A" w14:textId="77777777" w:rsidR="00706F61" w:rsidRPr="00706F61" w:rsidRDefault="00706F61" w:rsidP="00721BBC">
      <w:pPr>
        <w:pStyle w:val="Elencopuntato1"/>
      </w:pPr>
      <w:r w:rsidRPr="00706F61">
        <w:t>direzione lavori;</w:t>
      </w:r>
    </w:p>
    <w:p w14:paraId="51149151" w14:textId="77777777" w:rsidR="00706F61" w:rsidRPr="00706F61" w:rsidRDefault="00706F61" w:rsidP="00721BBC">
      <w:pPr>
        <w:pStyle w:val="Elencopuntato1"/>
      </w:pPr>
      <w:r w:rsidRPr="00706F61">
        <w:t xml:space="preserve">coordinamento in fase di progettazione e/o esecuzione di lavori ricadenti nel Titolo IV del </w:t>
      </w:r>
      <w:proofErr w:type="spellStart"/>
      <w:r w:rsidRPr="00706F61">
        <w:t>D.Lgs.</w:t>
      </w:r>
      <w:proofErr w:type="spellEnd"/>
      <w:r w:rsidRPr="00706F61">
        <w:t xml:space="preserve"> 81/08;</w:t>
      </w:r>
    </w:p>
    <w:p w14:paraId="33B758AA" w14:textId="77777777" w:rsidR="00706F61" w:rsidRPr="00706F61" w:rsidRDefault="00706F61" w:rsidP="00721BBC">
      <w:pPr>
        <w:pStyle w:val="Elencopuntato1"/>
      </w:pPr>
      <w:r w:rsidRPr="00706F61">
        <w:t>attività di responsabile dei lavori;</w:t>
      </w:r>
    </w:p>
    <w:p w14:paraId="710406EE" w14:textId="08CCF400" w:rsidR="00706F61" w:rsidRPr="00706F61" w:rsidRDefault="00706F61" w:rsidP="00721BBC">
      <w:pPr>
        <w:pStyle w:val="Elencopuntato1"/>
      </w:pPr>
      <w:r w:rsidRPr="00706F61">
        <w:t>sopralluoghi</w:t>
      </w:r>
      <w:r>
        <w:t xml:space="preserve">, </w:t>
      </w:r>
      <w:r w:rsidRPr="00706F61">
        <w:t>verifiche tecniche;</w:t>
      </w:r>
    </w:p>
    <w:p w14:paraId="428ADC56" w14:textId="77777777" w:rsidR="00706F61" w:rsidRPr="00706F61" w:rsidRDefault="00706F61" w:rsidP="00721BBC">
      <w:pPr>
        <w:pStyle w:val="Elencopuntato1"/>
      </w:pPr>
      <w:r w:rsidRPr="00706F61">
        <w:t xml:space="preserve">attività di coordinamento di </w:t>
      </w:r>
      <w:proofErr w:type="spellStart"/>
      <w:r w:rsidRPr="00706F61">
        <w:t>subcontractors</w:t>
      </w:r>
      <w:proofErr w:type="spellEnd"/>
      <w:r w:rsidRPr="00706F61">
        <w:t>.</w:t>
      </w:r>
    </w:p>
    <w:p w14:paraId="64339D17" w14:textId="5993E75D" w:rsidR="00706F61" w:rsidRPr="00706F61" w:rsidRDefault="00706F61" w:rsidP="00706F61">
      <w:pPr>
        <w:ind w:left="720"/>
        <w:rPr>
          <w:b/>
          <w:bCs/>
        </w:rPr>
      </w:pPr>
      <w:r>
        <w:rPr>
          <w:b/>
          <w:bCs/>
        </w:rPr>
        <w:t>Abuso di Sostanze</w:t>
      </w:r>
    </w:p>
    <w:p w14:paraId="6F54DD52" w14:textId="56C4B41B" w:rsidR="00706F61" w:rsidRPr="00706F61" w:rsidRDefault="00706F61" w:rsidP="00721BBC">
      <w:r w:rsidRPr="00706F61">
        <w:lastRenderedPageBreak/>
        <w:t>È fatto divieto in relazione a:</w:t>
      </w:r>
      <w:r>
        <w:t xml:space="preserve"> </w:t>
      </w:r>
      <w:r w:rsidRPr="00706F61">
        <w:t>possesso</w:t>
      </w:r>
      <w:r>
        <w:t xml:space="preserve">, </w:t>
      </w:r>
      <w:proofErr w:type="spellStart"/>
      <w:proofErr w:type="gramStart"/>
      <w:r w:rsidRPr="00706F61">
        <w:t>consumo</w:t>
      </w:r>
      <w:r>
        <w:t>,</w:t>
      </w:r>
      <w:r w:rsidRPr="00706F61">
        <w:t>distribuzione</w:t>
      </w:r>
      <w:proofErr w:type="gramEnd"/>
      <w:r>
        <w:t>,</w:t>
      </w:r>
      <w:proofErr w:type="gramStart"/>
      <w:r w:rsidRPr="00706F61">
        <w:t>vendita</w:t>
      </w:r>
      <w:r>
        <w:t>,</w:t>
      </w:r>
      <w:r w:rsidRPr="00706F61">
        <w:t>utilizzo</w:t>
      </w:r>
      <w:proofErr w:type="spellEnd"/>
      <w:proofErr w:type="gramEnd"/>
      <w:r w:rsidRPr="00706F61">
        <w:t>;</w:t>
      </w:r>
      <w:r>
        <w:t xml:space="preserve"> </w:t>
      </w:r>
      <w:r w:rsidRPr="00706F61">
        <w:t>di droghe illegali, sostanze psicotrope o medicinali utilizzati impropriamente qualora tali condizioni possano compromettere la sicurezza o l’idoneità lavorativa.</w:t>
      </w:r>
    </w:p>
    <w:p w14:paraId="25BB832F" w14:textId="77777777" w:rsidR="00706F61" w:rsidRPr="00706F61" w:rsidRDefault="00706F61" w:rsidP="00721BBC">
      <w:r w:rsidRPr="00706F61">
        <w:t>È fatto obbligo a tutto il personale di:</w:t>
      </w:r>
    </w:p>
    <w:p w14:paraId="25A4673C" w14:textId="77777777" w:rsidR="00706F61" w:rsidRPr="00706F61" w:rsidRDefault="00706F61" w:rsidP="00721BBC">
      <w:pPr>
        <w:pStyle w:val="Elencopuntato1"/>
      </w:pPr>
      <w:r w:rsidRPr="00706F61">
        <w:t>presentarsi al lavoro e/o presso il cliente in condizioni psicofisiche idonee;</w:t>
      </w:r>
    </w:p>
    <w:p w14:paraId="2F193560" w14:textId="77777777" w:rsidR="00706F61" w:rsidRPr="00706F61" w:rsidRDefault="00706F61" w:rsidP="00721BBC">
      <w:pPr>
        <w:pStyle w:val="Elencopuntato1"/>
      </w:pPr>
      <w:r w:rsidRPr="00706F61">
        <w:t>svolgere le attività in modo sicuro e responsabile;</w:t>
      </w:r>
    </w:p>
    <w:p w14:paraId="75216FC6" w14:textId="77777777" w:rsidR="00706F61" w:rsidRPr="00706F61" w:rsidRDefault="00706F61" w:rsidP="00721BBC">
      <w:pPr>
        <w:pStyle w:val="Elencopuntato1"/>
      </w:pPr>
      <w:r w:rsidRPr="00706F61">
        <w:t>rispettare le prescrizioni del cliente e del sito ospitante;</w:t>
      </w:r>
    </w:p>
    <w:p w14:paraId="1EC9FF36" w14:textId="77777777" w:rsidR="00706F61" w:rsidRPr="00706F61" w:rsidRDefault="00706F61" w:rsidP="00721BBC">
      <w:pPr>
        <w:pStyle w:val="Elencopuntato1"/>
      </w:pPr>
      <w:r w:rsidRPr="00706F61">
        <w:t>segnalare eventuali situazioni che possano costituire rischio per la salute e sicurezza.</w:t>
      </w:r>
    </w:p>
    <w:p w14:paraId="46506CE5" w14:textId="77777777" w:rsidR="00706F61" w:rsidRPr="00706F61" w:rsidRDefault="00706F61" w:rsidP="00721BBC">
      <w:r w:rsidRPr="00706F61">
        <w:t>È vietato:</w:t>
      </w:r>
    </w:p>
    <w:p w14:paraId="166E6276" w14:textId="77777777" w:rsidR="00706F61" w:rsidRPr="00706F61" w:rsidRDefault="00706F61" w:rsidP="00721BBC">
      <w:pPr>
        <w:pStyle w:val="Elencopuntato1"/>
      </w:pPr>
      <w:r w:rsidRPr="00706F61">
        <w:t>consumare alcolici o sostanze stupefacenti durante l’orario di lavoro;</w:t>
      </w:r>
    </w:p>
    <w:p w14:paraId="23C41778" w14:textId="77777777" w:rsidR="00706F61" w:rsidRPr="00706F61" w:rsidRDefault="00706F61" w:rsidP="00721BBC">
      <w:pPr>
        <w:pStyle w:val="Elencopuntato1"/>
      </w:pPr>
      <w:r w:rsidRPr="00706F61">
        <w:t>accedere ai luoghi di lavoro sotto effetto di alcool o droghe;</w:t>
      </w:r>
    </w:p>
    <w:p w14:paraId="34C51ED3" w14:textId="77777777" w:rsidR="00706F61" w:rsidRPr="00706F61" w:rsidRDefault="00706F61" w:rsidP="00721BBC">
      <w:pPr>
        <w:pStyle w:val="Elencopuntato1"/>
      </w:pPr>
      <w:r w:rsidRPr="00706F61">
        <w:t>detenere o distribuire sostanze illegali nei luoghi di lavoro;</w:t>
      </w:r>
    </w:p>
    <w:p w14:paraId="093C6264" w14:textId="77777777" w:rsidR="00706F61" w:rsidRPr="00706F61" w:rsidRDefault="00706F61" w:rsidP="00721BBC">
      <w:pPr>
        <w:pStyle w:val="Elencopuntato1"/>
      </w:pPr>
      <w:r w:rsidRPr="00706F61">
        <w:t>svolgere attività professionali o di coordinamento in condizioni di alterazione psicofisica;</w:t>
      </w:r>
    </w:p>
    <w:p w14:paraId="6C9752B8" w14:textId="77777777" w:rsidR="00706F61" w:rsidRPr="00706F61" w:rsidRDefault="00706F61" w:rsidP="00721BBC">
      <w:pPr>
        <w:pStyle w:val="Elencopuntato1"/>
      </w:pPr>
      <w:r w:rsidRPr="00706F61">
        <w:t>utilizzare farmaci che possano compromettere l’idoneità lavorativa senza preventiva valutazione medica ove applicabile.</w:t>
      </w:r>
    </w:p>
    <w:p w14:paraId="044D461F" w14:textId="77777777" w:rsidR="00706F61" w:rsidRPr="00706F61" w:rsidRDefault="00706F61" w:rsidP="00721BBC">
      <w:r w:rsidRPr="00706F61">
        <w:t>Tali divieti si applicano anche durante:</w:t>
      </w:r>
    </w:p>
    <w:p w14:paraId="2387CEAF" w14:textId="77777777" w:rsidR="00706F61" w:rsidRPr="00706F61" w:rsidRDefault="00706F61" w:rsidP="00721BBC">
      <w:pPr>
        <w:pStyle w:val="Elencopuntato1"/>
      </w:pPr>
      <w:r w:rsidRPr="00706F61">
        <w:t>visite presso clienti;</w:t>
      </w:r>
    </w:p>
    <w:p w14:paraId="2C10C4A0" w14:textId="77777777" w:rsidR="00706F61" w:rsidRPr="00706F61" w:rsidRDefault="00706F61" w:rsidP="00721BBC">
      <w:pPr>
        <w:pStyle w:val="Elencopuntato1"/>
      </w:pPr>
      <w:r w:rsidRPr="00706F61">
        <w:t>attività in cantiere;</w:t>
      </w:r>
    </w:p>
    <w:p w14:paraId="1A53F8AE" w14:textId="77777777" w:rsidR="00706F61" w:rsidRPr="00706F61" w:rsidRDefault="00706F61" w:rsidP="00721BBC">
      <w:pPr>
        <w:pStyle w:val="Elencopuntato1"/>
      </w:pPr>
      <w:r w:rsidRPr="00706F61">
        <w:t>attività presso siti industriali;</w:t>
      </w:r>
    </w:p>
    <w:p w14:paraId="2277FAC9" w14:textId="77777777" w:rsidR="00706F61" w:rsidRPr="00706F61" w:rsidRDefault="00706F61" w:rsidP="00721BBC">
      <w:pPr>
        <w:pStyle w:val="Elencopuntato1"/>
      </w:pPr>
      <w:r w:rsidRPr="00706F61">
        <w:t>riunioni operative;</w:t>
      </w:r>
    </w:p>
    <w:p w14:paraId="6FDCC71C" w14:textId="77777777" w:rsidR="00706F61" w:rsidRPr="00706F61" w:rsidRDefault="00706F61" w:rsidP="00721BBC">
      <w:pPr>
        <w:pStyle w:val="Elencopuntato1"/>
      </w:pPr>
      <w:r w:rsidRPr="00706F61">
        <w:t>utilizzo di mezzi aziendali o mezzi utilizzati per conto della Società.</w:t>
      </w:r>
    </w:p>
    <w:p w14:paraId="03CF7210" w14:textId="79F8E527" w:rsidR="00706F61" w:rsidRPr="00706F61" w:rsidRDefault="00706F61" w:rsidP="00721BBC">
      <w:pPr>
        <w:rPr>
          <w:b/>
          <w:bCs/>
        </w:rPr>
      </w:pPr>
      <w:r>
        <w:rPr>
          <w:b/>
          <w:bCs/>
        </w:rPr>
        <w:t xml:space="preserve">Politica </w:t>
      </w:r>
      <w:r w:rsidRPr="00706F61">
        <w:rPr>
          <w:b/>
          <w:bCs/>
        </w:rPr>
        <w:t xml:space="preserve">No Smoking </w:t>
      </w:r>
    </w:p>
    <w:p w14:paraId="48579113" w14:textId="7C7C9250" w:rsidR="00706F61" w:rsidRPr="00706F61" w:rsidRDefault="00706F61" w:rsidP="00721BBC">
      <w:r w:rsidRPr="00706F61">
        <w:t>Al fine di tutelare salute, sicurezza e ambiente, Montana vieta il fumo</w:t>
      </w:r>
      <w:r>
        <w:t>, anche di sigarette elettroniche</w:t>
      </w:r>
      <w:r w:rsidRPr="00706F61">
        <w:t xml:space="preserve"> all’interno:</w:t>
      </w:r>
    </w:p>
    <w:p w14:paraId="626567C2" w14:textId="77777777" w:rsidR="00706F61" w:rsidRPr="00706F61" w:rsidRDefault="00706F61" w:rsidP="00721BBC">
      <w:pPr>
        <w:pStyle w:val="Elencopuntato1"/>
      </w:pPr>
      <w:r w:rsidRPr="00706F61">
        <w:t>degli uffici aziendali;</w:t>
      </w:r>
    </w:p>
    <w:p w14:paraId="674A5FDB" w14:textId="77777777" w:rsidR="00706F61" w:rsidRPr="00706F61" w:rsidRDefault="00706F61" w:rsidP="00721BBC">
      <w:pPr>
        <w:pStyle w:val="Elencopuntato1"/>
      </w:pPr>
      <w:r w:rsidRPr="00706F61">
        <w:t>delle aree di lavoro;</w:t>
      </w:r>
    </w:p>
    <w:p w14:paraId="2B4C415B" w14:textId="77777777" w:rsidR="00706F61" w:rsidRPr="00706F61" w:rsidRDefault="00706F61" w:rsidP="00721BBC">
      <w:pPr>
        <w:pStyle w:val="Elencopuntato1"/>
      </w:pPr>
      <w:r w:rsidRPr="00706F61">
        <w:t>dei cantieri;</w:t>
      </w:r>
    </w:p>
    <w:p w14:paraId="27741002" w14:textId="77777777" w:rsidR="00706F61" w:rsidRPr="00706F61" w:rsidRDefault="00706F61" w:rsidP="00721BBC">
      <w:pPr>
        <w:pStyle w:val="Elencopuntato1"/>
      </w:pPr>
      <w:r w:rsidRPr="00706F61">
        <w:t>dei siti industriali;</w:t>
      </w:r>
    </w:p>
    <w:p w14:paraId="2A96EF4D" w14:textId="77777777" w:rsidR="00706F61" w:rsidRPr="00706F61" w:rsidRDefault="00706F61" w:rsidP="00721BBC">
      <w:pPr>
        <w:pStyle w:val="Elencopuntato1"/>
      </w:pPr>
      <w:r w:rsidRPr="00706F61">
        <w:t>dei veicoli aziendali;</w:t>
      </w:r>
    </w:p>
    <w:p w14:paraId="7B6716E4" w14:textId="77777777" w:rsidR="00706F61" w:rsidRPr="00706F61" w:rsidRDefault="00706F61" w:rsidP="00721BBC">
      <w:pPr>
        <w:pStyle w:val="Elencopuntato1"/>
      </w:pPr>
      <w:r w:rsidRPr="00706F61">
        <w:t>delle aree ove il divieto sia previsto dal cliente o dalla normativa applicabile.</w:t>
      </w:r>
    </w:p>
    <w:p w14:paraId="3CE61254" w14:textId="77777777" w:rsidR="00706F61" w:rsidRPr="00706F61" w:rsidRDefault="00706F61" w:rsidP="00721BBC">
      <w:r w:rsidRPr="00706F61">
        <w:t>È inoltre vietato fumare in prossimità di:</w:t>
      </w:r>
    </w:p>
    <w:p w14:paraId="6159F0C3" w14:textId="77777777" w:rsidR="00706F61" w:rsidRPr="00706F61" w:rsidRDefault="00706F61" w:rsidP="00721BBC">
      <w:pPr>
        <w:pStyle w:val="Elencopuntato1"/>
      </w:pPr>
      <w:r w:rsidRPr="00706F61">
        <w:t>sostanze infiammabili;</w:t>
      </w:r>
    </w:p>
    <w:p w14:paraId="52765749" w14:textId="77777777" w:rsidR="00706F61" w:rsidRPr="00706F61" w:rsidRDefault="00706F61" w:rsidP="00721BBC">
      <w:pPr>
        <w:pStyle w:val="Elencopuntato1"/>
      </w:pPr>
      <w:r w:rsidRPr="00706F61">
        <w:t>atmosfere potenzialmente esplosive;</w:t>
      </w:r>
    </w:p>
    <w:p w14:paraId="20FF5B52" w14:textId="77777777" w:rsidR="00706F61" w:rsidRPr="00706F61" w:rsidRDefault="00706F61" w:rsidP="00721BBC">
      <w:pPr>
        <w:pStyle w:val="Elencopuntato1"/>
      </w:pPr>
      <w:r w:rsidRPr="00706F61">
        <w:t>impianti tecnologici;</w:t>
      </w:r>
    </w:p>
    <w:p w14:paraId="7F5F1D6B" w14:textId="77777777" w:rsidR="00706F61" w:rsidRPr="00706F61" w:rsidRDefault="00706F61" w:rsidP="00721BBC">
      <w:pPr>
        <w:pStyle w:val="Elencopuntato1"/>
      </w:pPr>
      <w:r w:rsidRPr="00706F61">
        <w:t>aree soggette a rischio incendio o esplosione;</w:t>
      </w:r>
    </w:p>
    <w:p w14:paraId="7EF8A0C1" w14:textId="77777777" w:rsidR="00706F61" w:rsidRPr="00706F61" w:rsidRDefault="00706F61" w:rsidP="00721BBC">
      <w:pPr>
        <w:pStyle w:val="Elencopuntato1"/>
      </w:pPr>
      <w:r w:rsidRPr="00706F61">
        <w:t>aree indicate dal cliente o dal sito ospitante.</w:t>
      </w:r>
    </w:p>
    <w:p w14:paraId="233C1B4E" w14:textId="77777777" w:rsidR="00706F61" w:rsidRPr="00706F61" w:rsidRDefault="00706F61" w:rsidP="00706F61">
      <w:pPr>
        <w:ind w:left="1416"/>
      </w:pPr>
      <w:r w:rsidRPr="00706F61">
        <w:t>Il personale è tenuto a rispettare la segnaletica di sicurezza e le prescrizioni specifiche previste dai siti presso cui opera.</w:t>
      </w:r>
    </w:p>
    <w:p w14:paraId="53F0374E" w14:textId="2C7F40BC" w:rsidR="00706F61" w:rsidRPr="00706F61" w:rsidRDefault="00706F61" w:rsidP="00721BBC">
      <w:pPr>
        <w:rPr>
          <w:b/>
          <w:bCs/>
        </w:rPr>
      </w:pPr>
      <w:r>
        <w:rPr>
          <w:b/>
          <w:bCs/>
        </w:rPr>
        <w:t xml:space="preserve">Sospensione attività </w:t>
      </w:r>
      <w:r w:rsidRPr="00706F61">
        <w:rPr>
          <w:b/>
          <w:bCs/>
        </w:rPr>
        <w:t>in caso di rischio</w:t>
      </w:r>
    </w:p>
    <w:p w14:paraId="41869F7A" w14:textId="77777777" w:rsidR="00706F61" w:rsidRPr="00706F61" w:rsidRDefault="00706F61" w:rsidP="00721BBC">
      <w:r w:rsidRPr="00706F61">
        <w:t>Montana riconosce a tutto il personale il diritto ed il dovere di interrompere o sospendere le attività qualora vengano rilevate condizioni che possano comportare rischio per:</w:t>
      </w:r>
    </w:p>
    <w:p w14:paraId="64A0D3A0" w14:textId="77777777" w:rsidR="00706F61" w:rsidRPr="00706F61" w:rsidRDefault="00706F61" w:rsidP="00721BBC">
      <w:pPr>
        <w:pStyle w:val="Elencopuntato1"/>
      </w:pPr>
      <w:r w:rsidRPr="00706F61">
        <w:t>salute e sicurezza delle persone;</w:t>
      </w:r>
    </w:p>
    <w:p w14:paraId="08E385D5" w14:textId="77777777" w:rsidR="00706F61" w:rsidRPr="00706F61" w:rsidRDefault="00706F61" w:rsidP="00721BBC">
      <w:pPr>
        <w:pStyle w:val="Elencopuntato1"/>
      </w:pPr>
      <w:r w:rsidRPr="00706F61">
        <w:t>ambiente;</w:t>
      </w:r>
    </w:p>
    <w:p w14:paraId="1B91F4A7" w14:textId="77777777" w:rsidR="00706F61" w:rsidRPr="00706F61" w:rsidRDefault="00706F61" w:rsidP="00721BBC">
      <w:pPr>
        <w:pStyle w:val="Elencopuntato1"/>
      </w:pPr>
      <w:r w:rsidRPr="00706F61">
        <w:lastRenderedPageBreak/>
        <w:t>impianti;</w:t>
      </w:r>
    </w:p>
    <w:p w14:paraId="49636DF4" w14:textId="77777777" w:rsidR="00706F61" w:rsidRPr="00706F61" w:rsidRDefault="00706F61" w:rsidP="00721BBC">
      <w:pPr>
        <w:pStyle w:val="Elencopuntato1"/>
      </w:pPr>
      <w:r w:rsidRPr="00706F61">
        <w:t>beni aziendali;</w:t>
      </w:r>
    </w:p>
    <w:p w14:paraId="067E07D4" w14:textId="77777777" w:rsidR="00706F61" w:rsidRPr="00706F61" w:rsidRDefault="00706F61" w:rsidP="00721BBC">
      <w:pPr>
        <w:pStyle w:val="Elencopuntato1"/>
      </w:pPr>
      <w:r w:rsidRPr="00706F61">
        <w:t>clienti o terzi coinvolti nelle attività.</w:t>
      </w:r>
    </w:p>
    <w:p w14:paraId="2BFF0FDB" w14:textId="77777777" w:rsidR="00706F61" w:rsidRPr="00706F61" w:rsidRDefault="00706F61" w:rsidP="00721BBC">
      <w:r w:rsidRPr="00706F61">
        <w:t>L’attività deve essere immediatamente sospesa qualora:</w:t>
      </w:r>
    </w:p>
    <w:p w14:paraId="7310151B" w14:textId="77777777" w:rsidR="00706F61" w:rsidRPr="00706F61" w:rsidRDefault="00706F61" w:rsidP="00721BBC">
      <w:pPr>
        <w:pStyle w:val="Elencopuntato1"/>
      </w:pPr>
      <w:r w:rsidRPr="00706F61">
        <w:t>non siano garantite adeguate condizioni di sicurezza;</w:t>
      </w:r>
    </w:p>
    <w:p w14:paraId="4B0690C3" w14:textId="77777777" w:rsidR="00706F61" w:rsidRPr="00706F61" w:rsidRDefault="00706F61" w:rsidP="00721BBC">
      <w:pPr>
        <w:pStyle w:val="Elencopuntato1"/>
      </w:pPr>
      <w:r w:rsidRPr="00706F61">
        <w:t>il personale operi in condizioni psicofisiche non idonee;</w:t>
      </w:r>
    </w:p>
    <w:p w14:paraId="55EC6EAB" w14:textId="77777777" w:rsidR="00706F61" w:rsidRPr="00706F61" w:rsidRDefault="00706F61" w:rsidP="00721BBC">
      <w:pPr>
        <w:pStyle w:val="Elencopuntato1"/>
      </w:pPr>
      <w:r w:rsidRPr="00706F61">
        <w:t>siano rilevati comportamenti non sicuri;</w:t>
      </w:r>
    </w:p>
    <w:p w14:paraId="6A5E6A30" w14:textId="77777777" w:rsidR="00706F61" w:rsidRPr="00706F61" w:rsidRDefault="00706F61" w:rsidP="00721BBC">
      <w:pPr>
        <w:pStyle w:val="Elencopuntato1"/>
      </w:pPr>
      <w:r w:rsidRPr="00706F61">
        <w:t>vi sia mancato rispetto delle prescrizioni HSE;</w:t>
      </w:r>
    </w:p>
    <w:p w14:paraId="431CABFF" w14:textId="77777777" w:rsidR="00706F61" w:rsidRPr="00706F61" w:rsidRDefault="00706F61" w:rsidP="00721BBC">
      <w:pPr>
        <w:pStyle w:val="Elencopuntato1"/>
      </w:pPr>
      <w:r w:rsidRPr="00706F61">
        <w:t>siano presenti condizioni operative non controllate;</w:t>
      </w:r>
    </w:p>
    <w:p w14:paraId="3DFF3971" w14:textId="77777777" w:rsidR="00706F61" w:rsidRPr="00706F61" w:rsidRDefault="00706F61" w:rsidP="00721BBC">
      <w:pPr>
        <w:pStyle w:val="Elencopuntato1"/>
      </w:pPr>
      <w:r w:rsidRPr="00706F61">
        <w:t>risultino assenti o inefficaci le misure di prevenzione e protezione previste.</w:t>
      </w:r>
    </w:p>
    <w:p w14:paraId="034B7BCC" w14:textId="77777777" w:rsidR="00706F61" w:rsidRPr="00706F61" w:rsidRDefault="00706F61" w:rsidP="00721BBC">
      <w:r w:rsidRPr="00706F61">
        <w:t>Il personale che interrompe un’attività per motivi di sicurezza non potrà subire conseguenze disciplinari qualora l’interruzione sia effettuata in buona fede e nell’interesse della tutela della salute, sicurezza e ambiente.</w:t>
      </w:r>
    </w:p>
    <w:p w14:paraId="01D8E920" w14:textId="77777777" w:rsidR="00706F61" w:rsidRPr="00CF573D" w:rsidRDefault="00706F61" w:rsidP="00CF573D">
      <w:pPr>
        <w:ind w:left="360"/>
        <w:rPr>
          <w:b/>
          <w:bCs/>
        </w:rPr>
      </w:pPr>
      <w:r w:rsidRPr="00CF573D">
        <w:rPr>
          <w:b/>
          <w:bCs/>
        </w:rPr>
        <w:t>Attività presso clienti e siti operativi</w:t>
      </w:r>
    </w:p>
    <w:p w14:paraId="797423F3" w14:textId="77777777" w:rsidR="00706F61" w:rsidRPr="00706F61" w:rsidRDefault="00706F61" w:rsidP="00721BBC">
      <w:r w:rsidRPr="00706F61">
        <w:t>Qualora il personale della Società operi presso clienti, cantieri o siti industriali, devono essere rispettati anche:</w:t>
      </w:r>
    </w:p>
    <w:p w14:paraId="7794225F" w14:textId="77777777" w:rsidR="00706F61" w:rsidRPr="00706F61" w:rsidRDefault="00706F61" w:rsidP="00721BBC">
      <w:pPr>
        <w:pStyle w:val="Elencopuntato1"/>
      </w:pPr>
      <w:r w:rsidRPr="00706F61">
        <w:t>regolamenti HSE del cliente;</w:t>
      </w:r>
    </w:p>
    <w:p w14:paraId="08F78DE0" w14:textId="77777777" w:rsidR="00706F61" w:rsidRPr="00706F61" w:rsidRDefault="00706F61" w:rsidP="00721BBC">
      <w:pPr>
        <w:pStyle w:val="Elencopuntato1"/>
      </w:pPr>
      <w:r w:rsidRPr="00706F61">
        <w:t>procedure di accesso ai siti;</w:t>
      </w:r>
    </w:p>
    <w:p w14:paraId="1C0A8B7D" w14:textId="77777777" w:rsidR="00706F61" w:rsidRPr="00706F61" w:rsidRDefault="00706F61" w:rsidP="00721BBC">
      <w:pPr>
        <w:pStyle w:val="Elencopuntato1"/>
      </w:pPr>
      <w:r w:rsidRPr="00706F61">
        <w:t>programmi Alcohol &amp; Drug del committente;</w:t>
      </w:r>
    </w:p>
    <w:p w14:paraId="5B960E54" w14:textId="77777777" w:rsidR="00706F61" w:rsidRPr="00706F61" w:rsidRDefault="00706F61" w:rsidP="00721BBC">
      <w:pPr>
        <w:pStyle w:val="Elencopuntato1"/>
      </w:pPr>
      <w:r w:rsidRPr="00706F61">
        <w:t>eventuali controlli previsti dal sito ospitante;</w:t>
      </w:r>
    </w:p>
    <w:p w14:paraId="26B09724" w14:textId="77777777" w:rsidR="00706F61" w:rsidRPr="00706F61" w:rsidRDefault="00706F61" w:rsidP="00721BBC">
      <w:pPr>
        <w:pStyle w:val="Elencopuntato1"/>
      </w:pPr>
      <w:r w:rsidRPr="00706F61">
        <w:t>prescrizioni relative al divieto di fumo;</w:t>
      </w:r>
    </w:p>
    <w:p w14:paraId="5FA305C3" w14:textId="77777777" w:rsidR="00706F61" w:rsidRPr="00706F61" w:rsidRDefault="00706F61" w:rsidP="00721BBC">
      <w:pPr>
        <w:pStyle w:val="Elencopuntato1"/>
      </w:pPr>
      <w:r w:rsidRPr="00706F61">
        <w:t>procedure di emergenza ed evacuazione;</w:t>
      </w:r>
    </w:p>
    <w:p w14:paraId="0C20E0D6" w14:textId="77777777" w:rsidR="00706F61" w:rsidRPr="00706F61" w:rsidRDefault="00706F61" w:rsidP="00721BBC">
      <w:pPr>
        <w:pStyle w:val="Elencopuntato1"/>
      </w:pPr>
      <w:r w:rsidRPr="00706F61">
        <w:t>eventuali procedure di Stop Work Authority previste dal cliente.</w:t>
      </w:r>
    </w:p>
    <w:p w14:paraId="645E20CC" w14:textId="77777777" w:rsidR="00706F61" w:rsidRPr="00706F61" w:rsidRDefault="00706F61" w:rsidP="00721BBC">
      <w:r w:rsidRPr="00706F61">
        <w:t xml:space="preserve">Montana richiede inoltre ai </w:t>
      </w:r>
      <w:proofErr w:type="spellStart"/>
      <w:r w:rsidRPr="00706F61">
        <w:t>subcontractors</w:t>
      </w:r>
      <w:proofErr w:type="spellEnd"/>
      <w:r w:rsidRPr="00706F61">
        <w:t xml:space="preserve"> e fornitori di garantire il rispetto dei principi contenuti nella presente Policy.</w:t>
      </w:r>
    </w:p>
    <w:p w14:paraId="0A1D0EA6" w14:textId="77777777" w:rsidR="00706F61" w:rsidRPr="00706F61" w:rsidRDefault="00706F61" w:rsidP="00CF573D">
      <w:pPr>
        <w:ind w:left="360"/>
        <w:rPr>
          <w:b/>
          <w:bCs/>
        </w:rPr>
      </w:pPr>
      <w:r w:rsidRPr="00706F61">
        <w:rPr>
          <w:b/>
          <w:bCs/>
        </w:rPr>
        <w:t>Misure disciplinari e provvedimenti</w:t>
      </w:r>
    </w:p>
    <w:p w14:paraId="17C7B64C" w14:textId="77777777" w:rsidR="00706F61" w:rsidRPr="00706F61" w:rsidRDefault="00706F61" w:rsidP="00721BBC">
      <w:r w:rsidRPr="00706F61">
        <w:t>Montana si riserva di adottare misure immediate qualora ritenga che una condizione psicofisica alterata, il mancato rispetto delle prescrizioni HSE o comportamenti non sicuri possano rappresentare un rischio per la sicurezza, la salute o l’ambiente.</w:t>
      </w:r>
    </w:p>
    <w:p w14:paraId="63A939BB" w14:textId="77777777" w:rsidR="00706F61" w:rsidRPr="00706F61" w:rsidRDefault="00706F61" w:rsidP="00721BBC">
      <w:r w:rsidRPr="00706F61">
        <w:t>Le violazioni della presente Policy possono comportare:</w:t>
      </w:r>
    </w:p>
    <w:p w14:paraId="6E1896A5" w14:textId="77777777" w:rsidR="00706F61" w:rsidRPr="00706F61" w:rsidRDefault="00706F61" w:rsidP="00721BBC">
      <w:pPr>
        <w:pStyle w:val="Elencopuntato1"/>
      </w:pPr>
      <w:r w:rsidRPr="00706F61">
        <w:t>allontanamento dalle attività;</w:t>
      </w:r>
    </w:p>
    <w:p w14:paraId="40581E5E" w14:textId="77777777" w:rsidR="00706F61" w:rsidRPr="00706F61" w:rsidRDefault="00706F61" w:rsidP="00721BBC">
      <w:pPr>
        <w:pStyle w:val="Elencopuntato1"/>
      </w:pPr>
      <w:r w:rsidRPr="00706F61">
        <w:t>sospensione dell’accesso ai siti del cliente;</w:t>
      </w:r>
    </w:p>
    <w:p w14:paraId="0F91E1AE" w14:textId="77777777" w:rsidR="00706F61" w:rsidRPr="00706F61" w:rsidRDefault="00706F61" w:rsidP="00721BBC">
      <w:pPr>
        <w:pStyle w:val="Elencopuntato1"/>
      </w:pPr>
      <w:r w:rsidRPr="00706F61">
        <w:t>applicazione di provvedimenti disciplinari;</w:t>
      </w:r>
    </w:p>
    <w:p w14:paraId="6A8B8868" w14:textId="77777777" w:rsidR="00706F61" w:rsidRPr="00706F61" w:rsidRDefault="00706F61" w:rsidP="00721BBC">
      <w:pPr>
        <w:pStyle w:val="Elencopuntato1"/>
      </w:pPr>
      <w:r w:rsidRPr="00706F61">
        <w:t xml:space="preserve">interruzione dei rapporti contrattuali con </w:t>
      </w:r>
      <w:proofErr w:type="spellStart"/>
      <w:r w:rsidRPr="00706F61">
        <w:t>subcontractors</w:t>
      </w:r>
      <w:proofErr w:type="spellEnd"/>
      <w:r w:rsidRPr="00706F61">
        <w:t xml:space="preserve"> o fornitori;</w:t>
      </w:r>
    </w:p>
    <w:p w14:paraId="2AAF8855" w14:textId="477C3649" w:rsidR="00E30201" w:rsidRDefault="00706F61" w:rsidP="00721BBC">
      <w:pPr>
        <w:pStyle w:val="Elencopuntato1"/>
      </w:pPr>
      <w:r w:rsidRPr="00706F61">
        <w:t>ulteriori azioni previste dalla normativa applicabile o dai contratti.</w:t>
      </w:r>
    </w:p>
    <w:p w14:paraId="686F0229" w14:textId="7F1B9E46" w:rsidR="005C42C5" w:rsidRPr="00166076" w:rsidRDefault="00FA718D" w:rsidP="0046681D">
      <w:pPr>
        <w:pStyle w:val="Titolo2"/>
      </w:pPr>
      <w:bookmarkStart w:id="33" w:name="_Toc231380242"/>
      <w:r>
        <w:t>RIESAME DELLA VALUTAZIONE DEI RISCHI</w:t>
      </w:r>
      <w:bookmarkEnd w:id="33"/>
    </w:p>
    <w:p w14:paraId="3177CA5C" w14:textId="66711A7B" w:rsidR="001E0A28" w:rsidRDefault="00FA718D" w:rsidP="001E0A28">
      <w:pPr>
        <w:spacing w:line="276" w:lineRule="auto"/>
        <w:ind w:left="708"/>
      </w:pPr>
      <w:r>
        <w:t>Il processo di valutazione dei rischi è dinamico. In caso di attività nuove effettuata la valutazione dei rischi prima di dare inizio all’attività. Si procede inoltre a riesaminare la valutazione dei rischi:</w:t>
      </w:r>
    </w:p>
    <w:p w14:paraId="2EAD4335" w14:textId="77777777" w:rsidR="001E0A28" w:rsidRDefault="00FA718D" w:rsidP="00721BBC">
      <w:pPr>
        <w:pStyle w:val="Elencopuntato1"/>
      </w:pPr>
      <w:r>
        <w:t>Ogni qualvolta vi è una modifica normativa che lo richiede</w:t>
      </w:r>
    </w:p>
    <w:p w14:paraId="48F983B4" w14:textId="77777777" w:rsidR="001E0A28" w:rsidRDefault="00FA718D" w:rsidP="00721BBC">
      <w:pPr>
        <w:pStyle w:val="Elencopuntato1"/>
      </w:pPr>
      <w:r>
        <w:t>A seguito della scadenza della periodicità stabilità per legge (ad esempio rischi fisici che devono essere aggiornati con periodicità quadriennale)</w:t>
      </w:r>
    </w:p>
    <w:p w14:paraId="418E3C2E" w14:textId="77777777" w:rsidR="001E0A28" w:rsidRDefault="00FA718D" w:rsidP="00721BBC">
      <w:pPr>
        <w:pStyle w:val="Elencopuntato1"/>
      </w:pPr>
      <w:r>
        <w:lastRenderedPageBreak/>
        <w:t>Quando le condizioni operative dell’azienda subiscono mutamenti sostanziali per la sicurezza e la salute dei lavoratori, come richiesto dalle norme legali</w:t>
      </w:r>
    </w:p>
    <w:p w14:paraId="4CEFD7AC" w14:textId="77777777" w:rsidR="001E0A28" w:rsidRDefault="00FA718D" w:rsidP="00721BBC">
      <w:pPr>
        <w:pStyle w:val="Elencopuntato1"/>
      </w:pPr>
      <w:r>
        <w:t>A seguito delle necessità scaturite da monitoraggio</w:t>
      </w:r>
    </w:p>
    <w:p w14:paraId="37335439" w14:textId="77777777" w:rsidR="001E0A28" w:rsidRDefault="00FA718D" w:rsidP="00721BBC">
      <w:pPr>
        <w:pStyle w:val="Elencopuntato1"/>
      </w:pPr>
      <w:r>
        <w:t>A seguito di Azioni Correttive</w:t>
      </w:r>
    </w:p>
    <w:p w14:paraId="7DA8F275" w14:textId="77777777" w:rsidR="001E0A28" w:rsidRDefault="00FA718D" w:rsidP="00721BBC">
      <w:pPr>
        <w:pStyle w:val="Elencopuntato1"/>
      </w:pPr>
      <w:r>
        <w:t>A seguito di comunicazioni da parte dei dipendenti/RLS</w:t>
      </w:r>
    </w:p>
    <w:p w14:paraId="505C31DE" w14:textId="77777777" w:rsidR="001E0A28" w:rsidRDefault="00FA718D" w:rsidP="00721BBC">
      <w:pPr>
        <w:pStyle w:val="Elencopuntato1"/>
      </w:pPr>
      <w:r>
        <w:t>Nuovi rischi individuati nel corso degli audit</w:t>
      </w:r>
    </w:p>
    <w:p w14:paraId="348FA15B" w14:textId="77777777" w:rsidR="001E0A28" w:rsidRDefault="00FA718D" w:rsidP="00721BBC">
      <w:pPr>
        <w:pStyle w:val="Elencopuntato1"/>
      </w:pPr>
      <w:r>
        <w:t>Cambiamenti nelle aree di lavoro, processi produttivi, installazioni, macchine, impianti, attrezzature, materie prime, sostanze, Procedure e organizzazione di lavoro</w:t>
      </w:r>
    </w:p>
    <w:p w14:paraId="7066CA41" w14:textId="4E9C8F6D" w:rsidR="00E30201" w:rsidRDefault="00E30201" w:rsidP="00721BBC">
      <w:pPr>
        <w:pStyle w:val="Elencopuntato1"/>
      </w:pPr>
      <w:r>
        <w:t>Attività svolte presso terzi</w:t>
      </w:r>
    </w:p>
    <w:p w14:paraId="5B72A89C" w14:textId="34296EE2" w:rsidR="00FA718D" w:rsidRDefault="00FA718D" w:rsidP="00721BBC">
      <w:pPr>
        <w:pStyle w:val="Elencopuntato1"/>
      </w:pPr>
      <w:r>
        <w:t>A seguito di incidenti, infortuni e malattie professionali.</w:t>
      </w:r>
    </w:p>
    <w:p w14:paraId="480EA16C" w14:textId="34CDBFA7" w:rsidR="00E30201" w:rsidRDefault="00E30201" w:rsidP="00E30201">
      <w:pPr>
        <w:spacing w:line="276" w:lineRule="auto"/>
      </w:pPr>
      <w:r>
        <w:t>Laddove pertinente l’aggiornamento della relativa documentazione avviene secondo quanto stabilito dalla normativa vigente.</w:t>
      </w:r>
    </w:p>
    <w:p w14:paraId="6B415D3E" w14:textId="5E66488F" w:rsidR="00FA718D" w:rsidRPr="007D7BC7" w:rsidRDefault="00FA718D" w:rsidP="00FA718D">
      <w:pPr>
        <w:pStyle w:val="Titolo1"/>
      </w:pPr>
      <w:bookmarkStart w:id="34" w:name="_Toc231380243"/>
      <w:r>
        <w:t>REGISTRAZIONI</w:t>
      </w:r>
      <w:bookmarkEnd w:id="34"/>
    </w:p>
    <w:p w14:paraId="0EEA1727" w14:textId="543E3AD0" w:rsidR="00FA718D" w:rsidRDefault="00FA718D" w:rsidP="001E0A28">
      <w:pPr>
        <w:spacing w:after="0"/>
      </w:pPr>
      <w:r>
        <w:t>Il DVR, il DUVRI</w:t>
      </w:r>
      <w:r w:rsidR="005644EE">
        <w:t xml:space="preserve"> </w:t>
      </w:r>
      <w:r>
        <w:t>sono redatti ed archiviati dal RSPP</w:t>
      </w:r>
      <w:r w:rsidR="005644EE">
        <w:t xml:space="preserve"> </w:t>
      </w:r>
      <w:r w:rsidRPr="000D0DAB">
        <w:t>in forma cartacea oppure informatica.</w:t>
      </w:r>
      <w:r w:rsidR="00E30201">
        <w:t xml:space="preserve"> </w:t>
      </w:r>
    </w:p>
    <w:p w14:paraId="53737172" w14:textId="282173B8" w:rsidR="005644EE" w:rsidRDefault="005644EE" w:rsidP="001E0A28">
      <w:pPr>
        <w:spacing w:after="0"/>
      </w:pPr>
      <w:r>
        <w:t xml:space="preserve">I PSC sono redatti dal professionista </w:t>
      </w:r>
      <w:proofErr w:type="gramStart"/>
      <w:r>
        <w:t>incaricat</w:t>
      </w:r>
      <w:r w:rsidR="00E30201">
        <w:t>o</w:t>
      </w:r>
      <w:r>
        <w:t xml:space="preserve"> </w:t>
      </w:r>
      <w:r w:rsidR="00576EA0">
        <w:t xml:space="preserve"> (</w:t>
      </w:r>
      <w:proofErr w:type="gramEnd"/>
      <w:r w:rsidR="00576EA0">
        <w:t xml:space="preserve">CSE o CSP) </w:t>
      </w:r>
      <w:r>
        <w:t>e archiviati secondo il sistema qualità e ambiente, nella documentazione di commessa</w:t>
      </w:r>
      <w:r w:rsidR="00576EA0">
        <w:t xml:space="preserve">; </w:t>
      </w:r>
      <w:r w:rsidR="00E30201">
        <w:t>gli eventuali POS</w:t>
      </w:r>
      <w:r w:rsidR="00576EA0">
        <w:t xml:space="preserve"> sono redatti da DDL con la consultazione di RSPP ed archiviati dal Responsabile di commessa in formato digitale, come documento di commessa.</w:t>
      </w:r>
    </w:p>
    <w:p w14:paraId="0AB94BD3" w14:textId="0443495A" w:rsidR="005644EE" w:rsidRDefault="005644EE" w:rsidP="001E0A28">
      <w:pPr>
        <w:spacing w:after="0"/>
      </w:pPr>
      <w:r>
        <w:t xml:space="preserve">Le evidenze e le informazioni desumibili da tale </w:t>
      </w:r>
      <w:r w:rsidRPr="000D0DAB">
        <w:t xml:space="preserve">documentazione </w:t>
      </w:r>
      <w:r>
        <w:t xml:space="preserve">sono </w:t>
      </w:r>
      <w:r w:rsidRPr="000D0DAB">
        <w:t>raccolt</w:t>
      </w:r>
      <w:r>
        <w:t>e</w:t>
      </w:r>
      <w:r w:rsidRPr="000D0DAB">
        <w:t xml:space="preserve"> e archiviat</w:t>
      </w:r>
      <w:r>
        <w:t>e</w:t>
      </w:r>
      <w:r w:rsidRPr="000D0DAB">
        <w:t xml:space="preserve"> </w:t>
      </w:r>
      <w:r>
        <w:t>da RSGSL all’interno delle Procedure del SGSL che ne richiedono l’utilizzo.</w:t>
      </w:r>
    </w:p>
    <w:sectPr w:rsidR="005644EE" w:rsidSect="00031B72">
      <w:headerReference w:type="default" r:id="rId11"/>
      <w:footerReference w:type="default" r:id="rId12"/>
      <w:headerReference w:type="first" r:id="rId13"/>
      <w:footerReference w:type="first" r:id="rId14"/>
      <w:pgSz w:w="11906" w:h="16838" w:code="9"/>
      <w:pgMar w:top="1701" w:right="1418" w:bottom="1985" w:left="1134" w:header="709" w:footer="7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B8C59" w14:textId="77777777" w:rsidR="0027706B" w:rsidRDefault="0027706B" w:rsidP="00F17BEC">
      <w:pPr>
        <w:spacing w:before="0" w:after="0"/>
      </w:pPr>
      <w:r>
        <w:separator/>
      </w:r>
    </w:p>
  </w:endnote>
  <w:endnote w:type="continuationSeparator" w:id="0">
    <w:p w14:paraId="5E30F030" w14:textId="77777777" w:rsidR="0027706B" w:rsidRDefault="0027706B" w:rsidP="00F17B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GAFNB+Arial,Bold">
    <w:altName w:val="Arial"/>
    <w:panose1 w:val="00000000000000000000"/>
    <w:charset w:val="00"/>
    <w:family w:val="swiss"/>
    <w:notTrueType/>
    <w:pitch w:val="default"/>
    <w:sig w:usb0="00000003" w:usb1="00000000" w:usb2="00000000" w:usb3="00000000" w:csb0="00000001" w:csb1="00000000"/>
  </w:font>
  <w:font w:name="Swis721 BT">
    <w:panose1 w:val="020B05040202020202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FABD1" w14:textId="77777777" w:rsidR="005C42C5" w:rsidRDefault="005C42C5" w:rsidP="001C49C5">
    <w:pPr>
      <w:pStyle w:val="Pidipagina"/>
      <w:jc w:val="center"/>
      <w:rPr>
        <w:sz w:val="16"/>
      </w:rPr>
    </w:pPr>
    <w:r>
      <w:rPr>
        <w:noProof/>
        <w:sz w:val="16"/>
        <w:lang w:eastAsia="it-IT"/>
      </w:rPr>
      <mc:AlternateContent>
        <mc:Choice Requires="wps">
          <w:drawing>
            <wp:anchor distT="0" distB="0" distL="114300" distR="114300" simplePos="0" relativeHeight="251658240" behindDoc="0" locked="0" layoutInCell="1" allowOverlap="1" wp14:anchorId="7CE1C222" wp14:editId="7F4EEEBC">
              <wp:simplePos x="0" y="0"/>
              <wp:positionH relativeFrom="column">
                <wp:posOffset>-46990</wp:posOffset>
              </wp:positionH>
              <wp:positionV relativeFrom="paragraph">
                <wp:posOffset>52705</wp:posOffset>
              </wp:positionV>
              <wp:extent cx="6158865" cy="0"/>
              <wp:effectExtent l="10160" t="5080" r="12700" b="13970"/>
              <wp:wrapNone/>
              <wp:docPr id="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B499A0" id="_x0000_t32" coordsize="21600,21600" o:spt="32" o:oned="t" path="m,l21600,21600e" filled="f">
              <v:path arrowok="t" fillok="f" o:connecttype="none"/>
              <o:lock v:ext="edit" shapetype="t"/>
            </v:shapetype>
            <v:shape id="AutoShape 1" o:spid="_x0000_s1026" type="#_x0000_t32" style="position:absolute;margin-left:-3.7pt;margin-top:4.15pt;width:484.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"/>
          </w:pict>
        </mc:Fallback>
      </mc:AlternateContent>
    </w:r>
  </w:p>
  <w:p w14:paraId="09AF4021" w14:textId="77777777" w:rsidR="005C42C5" w:rsidRPr="00166076" w:rsidRDefault="005C42C5" w:rsidP="00732F5F">
    <w:pPr>
      <w:pStyle w:val="Pidipagina"/>
      <w:tabs>
        <w:tab w:val="left" w:pos="3016"/>
      </w:tabs>
      <w:jc w:val="left"/>
      <w:rPr>
        <w:sz w:val="16"/>
      </w:rPr>
    </w:pPr>
    <w:r w:rsidRPr="00166076">
      <w:rPr>
        <w:sz w:val="16"/>
      </w:rPr>
      <w:tab/>
    </w:r>
    <w:r w:rsidRPr="00166076">
      <w:rPr>
        <w:sz w:val="16"/>
      </w:rPr>
      <w:tab/>
      <w:t>“SE STAMPATA COPIA NON CONTROLLATA”</w:t>
    </w:r>
  </w:p>
  <w:sdt>
    <w:sdtPr>
      <w:id w:val="-559098047"/>
      <w:docPartObj>
        <w:docPartGallery w:val="Page Numbers (Bottom of Page)"/>
        <w:docPartUnique/>
      </w:docPartObj>
    </w:sdtPr>
    <w:sdtEndPr/>
    <w:sdtContent>
      <w:sdt>
        <w:sdtPr>
          <w:id w:val="904490973"/>
          <w:docPartObj>
            <w:docPartGallery w:val="Page Numbers (Top of Page)"/>
            <w:docPartUnique/>
          </w:docPartObj>
        </w:sdtPr>
        <w:sdtEndPr/>
        <w:sdtContent>
          <w:p w14:paraId="233BE53E" w14:textId="77777777" w:rsidR="005C42C5" w:rsidRPr="00595CD9" w:rsidRDefault="005C42C5">
            <w:pPr>
              <w:pStyle w:val="Pidipagina"/>
              <w:jc w:val="right"/>
            </w:pPr>
            <w:r w:rsidRPr="00595CD9">
              <w:rPr>
                <w:i/>
                <w:sz w:val="18"/>
                <w:szCs w:val="18"/>
              </w:rPr>
              <w:t xml:space="preserve">Pag. </w:t>
            </w:r>
            <w:r w:rsidRPr="00595CD9">
              <w:rPr>
                <w:i/>
                <w:sz w:val="18"/>
                <w:szCs w:val="18"/>
              </w:rPr>
              <w:fldChar w:fldCharType="begin"/>
            </w:r>
            <w:r w:rsidRPr="00595CD9">
              <w:rPr>
                <w:i/>
                <w:sz w:val="18"/>
                <w:szCs w:val="18"/>
              </w:rPr>
              <w:instrText>PAGE</w:instrText>
            </w:r>
            <w:r w:rsidRPr="00595CD9">
              <w:rPr>
                <w:i/>
                <w:sz w:val="18"/>
                <w:szCs w:val="18"/>
              </w:rPr>
              <w:fldChar w:fldCharType="separate"/>
            </w:r>
            <w:r w:rsidR="009D67E5">
              <w:rPr>
                <w:i/>
                <w:noProof/>
                <w:sz w:val="18"/>
                <w:szCs w:val="18"/>
              </w:rPr>
              <w:t>8</w:t>
            </w:r>
            <w:r w:rsidRPr="00595CD9">
              <w:rPr>
                <w:i/>
                <w:sz w:val="18"/>
                <w:szCs w:val="18"/>
              </w:rPr>
              <w:fldChar w:fldCharType="end"/>
            </w:r>
            <w:r w:rsidRPr="00595CD9">
              <w:rPr>
                <w:i/>
                <w:sz w:val="18"/>
                <w:szCs w:val="18"/>
              </w:rPr>
              <w:t xml:space="preserve"> di </w:t>
            </w:r>
            <w:r w:rsidRPr="00595CD9">
              <w:rPr>
                <w:i/>
                <w:sz w:val="18"/>
                <w:szCs w:val="18"/>
              </w:rPr>
              <w:fldChar w:fldCharType="begin"/>
            </w:r>
            <w:r w:rsidRPr="00595CD9">
              <w:rPr>
                <w:i/>
                <w:sz w:val="18"/>
                <w:szCs w:val="18"/>
              </w:rPr>
              <w:instrText>NUMPAGES</w:instrText>
            </w:r>
            <w:r w:rsidRPr="00595CD9">
              <w:rPr>
                <w:i/>
                <w:sz w:val="18"/>
                <w:szCs w:val="18"/>
              </w:rPr>
              <w:fldChar w:fldCharType="separate"/>
            </w:r>
            <w:r w:rsidR="009D67E5">
              <w:rPr>
                <w:i/>
                <w:noProof/>
                <w:sz w:val="18"/>
                <w:szCs w:val="18"/>
              </w:rPr>
              <w:t>10</w:t>
            </w:r>
            <w:r w:rsidRPr="00595CD9">
              <w:rPr>
                <w:i/>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D77F" w14:textId="77777777" w:rsidR="005C42C5" w:rsidRPr="009F4947" w:rsidRDefault="005C42C5" w:rsidP="00031B72">
    <w:pPr>
      <w:pStyle w:val="Pidipagina"/>
      <w:jc w:val="center"/>
      <w:rPr>
        <w:rFonts w:cs="Calibri Light"/>
        <w:sz w:val="18"/>
        <w:szCs w:val="18"/>
      </w:rPr>
    </w:pPr>
    <w:r w:rsidRPr="009F4947">
      <w:rPr>
        <w:rFonts w:cs="Calibri Light"/>
        <w:sz w:val="18"/>
        <w:szCs w:val="18"/>
      </w:rPr>
      <w:t>“SE STAMPATA COPIA NON CONTROLLATA”</w:t>
    </w:r>
  </w:p>
  <w:p w14:paraId="14904C5E" w14:textId="77777777" w:rsidR="005C42C5" w:rsidRPr="00595CD9" w:rsidRDefault="005C42C5" w:rsidP="00595CD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818F0" w14:textId="77777777" w:rsidR="0027706B" w:rsidRDefault="0027706B" w:rsidP="00F17BEC">
      <w:pPr>
        <w:spacing w:before="0" w:after="0"/>
      </w:pPr>
      <w:bookmarkStart w:id="0" w:name="_Hlk39758972"/>
      <w:bookmarkEnd w:id="0"/>
      <w:r>
        <w:separator/>
      </w:r>
    </w:p>
  </w:footnote>
  <w:footnote w:type="continuationSeparator" w:id="0">
    <w:p w14:paraId="58D0AD72" w14:textId="77777777" w:rsidR="0027706B" w:rsidRDefault="0027706B" w:rsidP="00F17B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FFAEB" w14:textId="133916F2" w:rsidR="005C42C5" w:rsidRDefault="005C42C5" w:rsidP="0016334C">
    <w:pPr>
      <w:pStyle w:val="Intestazione"/>
      <w:tabs>
        <w:tab w:val="clear" w:pos="4819"/>
        <w:tab w:val="clear" w:pos="9638"/>
        <w:tab w:val="center" w:pos="-5954"/>
        <w:tab w:val="right" w:pos="9356"/>
      </w:tabs>
      <w:ind w:left="142"/>
    </w:pPr>
    <w:r>
      <w:rPr>
        <w:noProof/>
        <w:lang w:eastAsia="it-IT"/>
      </w:rPr>
      <mc:AlternateContent>
        <mc:Choice Requires="wps">
          <w:drawing>
            <wp:anchor distT="0" distB="0" distL="0" distR="0" simplePos="0" relativeHeight="251655168" behindDoc="0" locked="0" layoutInCell="1" allowOverlap="1" wp14:anchorId="4DB90CD5" wp14:editId="1B4252A4">
              <wp:simplePos x="0" y="0"/>
              <wp:positionH relativeFrom="margin">
                <wp:posOffset>99695</wp:posOffset>
              </wp:positionH>
              <wp:positionV relativeFrom="paragraph">
                <wp:posOffset>480695</wp:posOffset>
              </wp:positionV>
              <wp:extent cx="6055360" cy="8890"/>
              <wp:effectExtent l="0" t="0" r="21590" b="29210"/>
              <wp:wrapTopAndBottom/>
              <wp:docPr id="7" name="Shape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5360" cy="8890"/>
                      </a:xfrm>
                      <a:prstGeom prst="line">
                        <a:avLst/>
                      </a:prstGeom>
                      <a:ln w="19080">
                        <a:solidFill>
                          <a:srgbClr val="00833D"/>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AC017FF" id="Shape2" o:spid="_x0000_s1026" style="position:absolute;z-index:25165516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7.85pt,37.85pt" to="484.6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" strokecolor="#00833d" strokeweight=".53mm">
              <o:lock v:ext="edit" shapetype="f"/>
              <w10:wrap type="topAndBottom" anchorx="margin"/>
            </v:line>
          </w:pict>
        </mc:Fallback>
      </mc:AlternateContent>
    </w:r>
    <w:r w:rsidR="00166076">
      <w:rPr>
        <w:noProof/>
      </w:rPr>
      <w:drawing>
        <wp:anchor distT="0" distB="0" distL="114300" distR="114300" simplePos="0" relativeHeight="251659264" behindDoc="0" locked="0" layoutInCell="1" allowOverlap="1" wp14:anchorId="1032068D" wp14:editId="6A321162">
          <wp:simplePos x="0" y="0"/>
          <wp:positionH relativeFrom="column">
            <wp:posOffset>0</wp:posOffset>
          </wp:positionH>
          <wp:positionV relativeFrom="page">
            <wp:posOffset>449580</wp:posOffset>
          </wp:positionV>
          <wp:extent cx="1651000" cy="259715"/>
          <wp:effectExtent l="0" t="0" r="6350" b="6985"/>
          <wp:wrapNone/>
          <wp:docPr id="150450373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1EBCA" w14:textId="58DB993B" w:rsidR="005C42C5" w:rsidRPr="00E209BA" w:rsidRDefault="000E596C" w:rsidP="00031B72">
    <w:pPr>
      <w:pStyle w:val="Intestazione"/>
      <w:tabs>
        <w:tab w:val="clear" w:pos="4819"/>
        <w:tab w:val="clear" w:pos="9638"/>
        <w:tab w:val="right" w:pos="9356"/>
      </w:tabs>
      <w:ind w:left="0"/>
      <w:rPr>
        <w:sz w:val="28"/>
        <w:szCs w:val="28"/>
      </w:rPr>
    </w:pPr>
    <w:bookmarkStart w:id="35" w:name="_Hlk157524899"/>
    <w:bookmarkStart w:id="36" w:name="_Hlk157524900"/>
    <w:r>
      <w:rPr>
        <w:noProof/>
      </w:rPr>
      <w:drawing>
        <wp:anchor distT="0" distB="0" distL="114300" distR="114300" simplePos="0" relativeHeight="251657216" behindDoc="0" locked="0" layoutInCell="1" allowOverlap="1" wp14:anchorId="7B925721" wp14:editId="38258001">
          <wp:simplePos x="0" y="0"/>
          <wp:positionH relativeFrom="column">
            <wp:posOffset>0</wp:posOffset>
          </wp:positionH>
          <wp:positionV relativeFrom="page">
            <wp:posOffset>449580</wp:posOffset>
          </wp:positionV>
          <wp:extent cx="1651000" cy="259715"/>
          <wp:effectExtent l="0" t="0" r="6350" b="6985"/>
          <wp:wrapNone/>
          <wp:docPr id="117533210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bookmarkEnd w:id="35"/>
    <w:bookmarkEnd w:id="36"/>
    <w:r w:rsidR="0027706B">
      <w:rPr>
        <w:noProof/>
      </w:rPr>
      <w:pict w14:anchorId="4647C5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03736" o:spid="_x0000_s1028" type="#_x0000_t75" style="position:absolute;left:0;text-align:left;margin-left:-97.6pt;margin-top:-160.9pt;width:648.75pt;height:917.65pt;z-index:-251656192;mso-position-horizontal-relative:margin;mso-position-vertical-relative:margin" o:allowincell="f">
          <v:imagedata r:id="rId2" o:title="M PER SETTORI"/>
          <w10:wrap anchorx="margin" anchory="margin"/>
        </v:shape>
      </w:pict>
    </w:r>
    <w:r w:rsidR="005C42C5">
      <w:rPr>
        <w:noProof/>
        <w:lang w:eastAsia="it-IT"/>
      </w:rPr>
      <mc:AlternateContent>
        <mc:Choice Requires="wps">
          <w:drawing>
            <wp:anchor distT="0" distB="0" distL="0" distR="0" simplePos="0" relativeHeight="251656192" behindDoc="0" locked="0" layoutInCell="1" allowOverlap="1" wp14:anchorId="0F6F881E" wp14:editId="245BC56D">
              <wp:simplePos x="0" y="0"/>
              <wp:positionH relativeFrom="margin">
                <wp:posOffset>-35560</wp:posOffset>
              </wp:positionH>
              <wp:positionV relativeFrom="paragraph">
                <wp:posOffset>446405</wp:posOffset>
              </wp:positionV>
              <wp:extent cx="6055360" cy="8890"/>
              <wp:effectExtent l="0" t="0" r="21590" b="29210"/>
              <wp:wrapTopAndBottom/>
              <wp:docPr id="2" name="Shape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5360" cy="8890"/>
                      </a:xfrm>
                      <a:prstGeom prst="line">
                        <a:avLst/>
                      </a:prstGeom>
                      <a:ln w="19080">
                        <a:solidFill>
                          <a:srgbClr val="00833D"/>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2DCAE84F" id="Shape2" o:spid="_x0000_s1026" style="position:absolute;z-index:25165619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2.8pt,35.15pt" to="474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" strokecolor="#00833d" strokeweight=".53mm">
              <o:lock v:ext="edit" shapetype="f"/>
              <w10:wrap type="topAndBottom" anchorx="margin"/>
            </v:line>
          </w:pict>
        </mc:Fallback>
      </mc:AlternateContent>
    </w:r>
  </w:p>
  <w:p w14:paraId="743A54A2" w14:textId="1B38692E" w:rsidR="005C42C5" w:rsidRPr="00031B72" w:rsidRDefault="005C42C5" w:rsidP="00031B72">
    <w:pPr>
      <w:pStyle w:val="Intestazione"/>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0CB"/>
    <w:multiLevelType w:val="hybridMultilevel"/>
    <w:tmpl w:val="D27EC84A"/>
    <w:lvl w:ilvl="0" w:tplc="71509F8C">
      <w:start w:val="1"/>
      <w:numFmt w:val="upperLetter"/>
      <w:pStyle w:val="Elencolett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B054A9"/>
    <w:multiLevelType w:val="hybridMultilevel"/>
    <w:tmpl w:val="9D881722"/>
    <w:lvl w:ilvl="0" w:tplc="04100001">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2" w15:restartNumberingAfterBreak="0">
    <w:nsid w:val="05803310"/>
    <w:multiLevelType w:val="hybridMultilevel"/>
    <w:tmpl w:val="66BA7CA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65E65CE"/>
    <w:multiLevelType w:val="multilevel"/>
    <w:tmpl w:val="A71E9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511A4"/>
    <w:multiLevelType w:val="multilevel"/>
    <w:tmpl w:val="0D780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8B7C30"/>
    <w:multiLevelType w:val="hybridMultilevel"/>
    <w:tmpl w:val="FD8208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D842C78"/>
    <w:multiLevelType w:val="hybridMultilevel"/>
    <w:tmpl w:val="4F4217C2"/>
    <w:lvl w:ilvl="0" w:tplc="04100001">
      <w:start w:val="1"/>
      <w:numFmt w:val="bullet"/>
      <w:lvlText w:val=""/>
      <w:lvlJc w:val="left"/>
      <w:pPr>
        <w:ind w:left="2073" w:hanging="360"/>
      </w:pPr>
      <w:rPr>
        <w:rFonts w:ascii="Symbol" w:hAnsi="Symbol" w:hint="default"/>
      </w:rPr>
    </w:lvl>
    <w:lvl w:ilvl="1" w:tplc="04100003" w:tentative="1">
      <w:start w:val="1"/>
      <w:numFmt w:val="bullet"/>
      <w:lvlText w:val="o"/>
      <w:lvlJc w:val="left"/>
      <w:pPr>
        <w:ind w:left="2793" w:hanging="360"/>
      </w:pPr>
      <w:rPr>
        <w:rFonts w:ascii="Courier New" w:hAnsi="Courier New" w:cs="Courier New" w:hint="default"/>
      </w:rPr>
    </w:lvl>
    <w:lvl w:ilvl="2" w:tplc="04100005" w:tentative="1">
      <w:start w:val="1"/>
      <w:numFmt w:val="bullet"/>
      <w:lvlText w:val=""/>
      <w:lvlJc w:val="left"/>
      <w:pPr>
        <w:ind w:left="3513" w:hanging="360"/>
      </w:pPr>
      <w:rPr>
        <w:rFonts w:ascii="Wingdings" w:hAnsi="Wingdings" w:hint="default"/>
      </w:rPr>
    </w:lvl>
    <w:lvl w:ilvl="3" w:tplc="04100001" w:tentative="1">
      <w:start w:val="1"/>
      <w:numFmt w:val="bullet"/>
      <w:lvlText w:val=""/>
      <w:lvlJc w:val="left"/>
      <w:pPr>
        <w:ind w:left="4233" w:hanging="360"/>
      </w:pPr>
      <w:rPr>
        <w:rFonts w:ascii="Symbol" w:hAnsi="Symbol" w:hint="default"/>
      </w:rPr>
    </w:lvl>
    <w:lvl w:ilvl="4" w:tplc="04100003" w:tentative="1">
      <w:start w:val="1"/>
      <w:numFmt w:val="bullet"/>
      <w:lvlText w:val="o"/>
      <w:lvlJc w:val="left"/>
      <w:pPr>
        <w:ind w:left="4953" w:hanging="360"/>
      </w:pPr>
      <w:rPr>
        <w:rFonts w:ascii="Courier New" w:hAnsi="Courier New" w:cs="Courier New" w:hint="default"/>
      </w:rPr>
    </w:lvl>
    <w:lvl w:ilvl="5" w:tplc="04100005" w:tentative="1">
      <w:start w:val="1"/>
      <w:numFmt w:val="bullet"/>
      <w:lvlText w:val=""/>
      <w:lvlJc w:val="left"/>
      <w:pPr>
        <w:ind w:left="5673" w:hanging="360"/>
      </w:pPr>
      <w:rPr>
        <w:rFonts w:ascii="Wingdings" w:hAnsi="Wingdings" w:hint="default"/>
      </w:rPr>
    </w:lvl>
    <w:lvl w:ilvl="6" w:tplc="04100001" w:tentative="1">
      <w:start w:val="1"/>
      <w:numFmt w:val="bullet"/>
      <w:lvlText w:val=""/>
      <w:lvlJc w:val="left"/>
      <w:pPr>
        <w:ind w:left="6393" w:hanging="360"/>
      </w:pPr>
      <w:rPr>
        <w:rFonts w:ascii="Symbol" w:hAnsi="Symbol" w:hint="default"/>
      </w:rPr>
    </w:lvl>
    <w:lvl w:ilvl="7" w:tplc="04100003" w:tentative="1">
      <w:start w:val="1"/>
      <w:numFmt w:val="bullet"/>
      <w:lvlText w:val="o"/>
      <w:lvlJc w:val="left"/>
      <w:pPr>
        <w:ind w:left="7113" w:hanging="360"/>
      </w:pPr>
      <w:rPr>
        <w:rFonts w:ascii="Courier New" w:hAnsi="Courier New" w:cs="Courier New" w:hint="default"/>
      </w:rPr>
    </w:lvl>
    <w:lvl w:ilvl="8" w:tplc="04100005" w:tentative="1">
      <w:start w:val="1"/>
      <w:numFmt w:val="bullet"/>
      <w:lvlText w:val=""/>
      <w:lvlJc w:val="left"/>
      <w:pPr>
        <w:ind w:left="7833" w:hanging="360"/>
      </w:pPr>
      <w:rPr>
        <w:rFonts w:ascii="Wingdings" w:hAnsi="Wingdings" w:hint="default"/>
      </w:rPr>
    </w:lvl>
  </w:abstractNum>
  <w:abstractNum w:abstractNumId="7" w15:restartNumberingAfterBreak="0">
    <w:nsid w:val="14A3640A"/>
    <w:multiLevelType w:val="hybridMultilevel"/>
    <w:tmpl w:val="3A44A806"/>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8" w15:restartNumberingAfterBreak="0">
    <w:nsid w:val="1746140A"/>
    <w:multiLevelType w:val="hybridMultilevel"/>
    <w:tmpl w:val="16784FD8"/>
    <w:lvl w:ilvl="0" w:tplc="816A5C78">
      <w:start w:val="1"/>
      <w:numFmt w:val="bullet"/>
      <w:pStyle w:val="Elencopuntato1"/>
      <w:lvlText w:val=""/>
      <w:lvlJc w:val="left"/>
      <w:pPr>
        <w:ind w:left="720" w:hanging="360"/>
      </w:pPr>
      <w:rPr>
        <w:rFonts w:ascii="Symbol" w:hAnsi="Symbol" w:hint="default"/>
      </w:rPr>
    </w:lvl>
    <w:lvl w:ilvl="1" w:tplc="B454A846">
      <w:numFmt w:val="bullet"/>
      <w:pStyle w:val="Elencopuntato2"/>
      <w:lvlText w:val="-"/>
      <w:lvlJc w:val="left"/>
      <w:pPr>
        <w:ind w:left="1440" w:hanging="360"/>
      </w:pPr>
      <w:rPr>
        <w:rFonts w:ascii="Arial" w:eastAsia="Times New Roman" w:hAnsi="Arial" w:cs="Arial" w:hint="default"/>
        <w:sz w:val="22"/>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85F3178"/>
    <w:multiLevelType w:val="hybridMultilevel"/>
    <w:tmpl w:val="19ECB1A0"/>
    <w:lvl w:ilvl="0" w:tplc="E8AC9FA4">
      <w:numFmt w:val="bullet"/>
      <w:lvlText w:val="•"/>
      <w:lvlJc w:val="left"/>
      <w:pPr>
        <w:ind w:left="2201" w:hanging="360"/>
      </w:pPr>
      <w:rPr>
        <w:rFonts w:ascii="Calibri Light" w:eastAsia="Arial" w:hAnsi="Calibri Light" w:cs="Calibri Light"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0" w15:restartNumberingAfterBreak="0">
    <w:nsid w:val="1C7854FF"/>
    <w:multiLevelType w:val="hybridMultilevel"/>
    <w:tmpl w:val="060EBE2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1CD83CB7"/>
    <w:multiLevelType w:val="hybridMultilevel"/>
    <w:tmpl w:val="3A0688D6"/>
    <w:lvl w:ilvl="0" w:tplc="1F24E918">
      <w:start w:val="1"/>
      <w:numFmt w:val="decimal"/>
      <w:pStyle w:val="ElencoNum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E8B67D5"/>
    <w:multiLevelType w:val="multilevel"/>
    <w:tmpl w:val="276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C157A9"/>
    <w:multiLevelType w:val="hybridMultilevel"/>
    <w:tmpl w:val="8C0C3A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FE12676"/>
    <w:multiLevelType w:val="hybridMultilevel"/>
    <w:tmpl w:val="84809E6E"/>
    <w:lvl w:ilvl="0" w:tplc="E8AC9FA4">
      <w:numFmt w:val="bullet"/>
      <w:lvlText w:val="•"/>
      <w:lvlJc w:val="left"/>
      <w:pPr>
        <w:ind w:left="2201" w:hanging="360"/>
      </w:pPr>
      <w:rPr>
        <w:rFonts w:ascii="Calibri Light" w:eastAsia="Arial" w:hAnsi="Calibri Light" w:cs="Calibri Light"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5" w15:restartNumberingAfterBreak="0">
    <w:nsid w:val="22961311"/>
    <w:multiLevelType w:val="multilevel"/>
    <w:tmpl w:val="6A162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886FF3"/>
    <w:multiLevelType w:val="hybridMultilevel"/>
    <w:tmpl w:val="CCC099FC"/>
    <w:lvl w:ilvl="0" w:tplc="E8AC9FA4">
      <w:numFmt w:val="bullet"/>
      <w:lvlText w:val="•"/>
      <w:lvlJc w:val="left"/>
      <w:pPr>
        <w:ind w:left="785" w:hanging="360"/>
      </w:pPr>
      <w:rPr>
        <w:rFonts w:ascii="Calibri Light" w:eastAsia="Arial" w:hAnsi="Calibri Light" w:cs="Calibri Light"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17" w15:restartNumberingAfterBreak="0">
    <w:nsid w:val="295851D8"/>
    <w:multiLevelType w:val="hybridMultilevel"/>
    <w:tmpl w:val="20D4BE5E"/>
    <w:lvl w:ilvl="0" w:tplc="04100001">
      <w:start w:val="1"/>
      <w:numFmt w:val="bullet"/>
      <w:lvlText w:val=""/>
      <w:lvlJc w:val="left"/>
      <w:pPr>
        <w:ind w:left="2138" w:hanging="360"/>
      </w:pPr>
      <w:rPr>
        <w:rFonts w:ascii="Symbol" w:hAnsi="Symbol" w:hint="default"/>
      </w:rPr>
    </w:lvl>
    <w:lvl w:ilvl="1" w:tplc="04100003" w:tentative="1">
      <w:start w:val="1"/>
      <w:numFmt w:val="bullet"/>
      <w:lvlText w:val="o"/>
      <w:lvlJc w:val="left"/>
      <w:pPr>
        <w:ind w:left="2858" w:hanging="360"/>
      </w:pPr>
      <w:rPr>
        <w:rFonts w:ascii="Courier New" w:hAnsi="Courier New" w:cs="Courier New" w:hint="default"/>
      </w:rPr>
    </w:lvl>
    <w:lvl w:ilvl="2" w:tplc="04100005" w:tentative="1">
      <w:start w:val="1"/>
      <w:numFmt w:val="bullet"/>
      <w:lvlText w:val=""/>
      <w:lvlJc w:val="left"/>
      <w:pPr>
        <w:ind w:left="3578" w:hanging="360"/>
      </w:pPr>
      <w:rPr>
        <w:rFonts w:ascii="Wingdings" w:hAnsi="Wingdings" w:hint="default"/>
      </w:rPr>
    </w:lvl>
    <w:lvl w:ilvl="3" w:tplc="04100001" w:tentative="1">
      <w:start w:val="1"/>
      <w:numFmt w:val="bullet"/>
      <w:lvlText w:val=""/>
      <w:lvlJc w:val="left"/>
      <w:pPr>
        <w:ind w:left="4298" w:hanging="360"/>
      </w:pPr>
      <w:rPr>
        <w:rFonts w:ascii="Symbol" w:hAnsi="Symbol" w:hint="default"/>
      </w:rPr>
    </w:lvl>
    <w:lvl w:ilvl="4" w:tplc="04100003" w:tentative="1">
      <w:start w:val="1"/>
      <w:numFmt w:val="bullet"/>
      <w:lvlText w:val="o"/>
      <w:lvlJc w:val="left"/>
      <w:pPr>
        <w:ind w:left="5018" w:hanging="360"/>
      </w:pPr>
      <w:rPr>
        <w:rFonts w:ascii="Courier New" w:hAnsi="Courier New" w:cs="Courier New" w:hint="default"/>
      </w:rPr>
    </w:lvl>
    <w:lvl w:ilvl="5" w:tplc="04100005" w:tentative="1">
      <w:start w:val="1"/>
      <w:numFmt w:val="bullet"/>
      <w:lvlText w:val=""/>
      <w:lvlJc w:val="left"/>
      <w:pPr>
        <w:ind w:left="5738" w:hanging="360"/>
      </w:pPr>
      <w:rPr>
        <w:rFonts w:ascii="Wingdings" w:hAnsi="Wingdings" w:hint="default"/>
      </w:rPr>
    </w:lvl>
    <w:lvl w:ilvl="6" w:tplc="04100001" w:tentative="1">
      <w:start w:val="1"/>
      <w:numFmt w:val="bullet"/>
      <w:lvlText w:val=""/>
      <w:lvlJc w:val="left"/>
      <w:pPr>
        <w:ind w:left="6458" w:hanging="360"/>
      </w:pPr>
      <w:rPr>
        <w:rFonts w:ascii="Symbol" w:hAnsi="Symbol" w:hint="default"/>
      </w:rPr>
    </w:lvl>
    <w:lvl w:ilvl="7" w:tplc="04100003" w:tentative="1">
      <w:start w:val="1"/>
      <w:numFmt w:val="bullet"/>
      <w:lvlText w:val="o"/>
      <w:lvlJc w:val="left"/>
      <w:pPr>
        <w:ind w:left="7178" w:hanging="360"/>
      </w:pPr>
      <w:rPr>
        <w:rFonts w:ascii="Courier New" w:hAnsi="Courier New" w:cs="Courier New" w:hint="default"/>
      </w:rPr>
    </w:lvl>
    <w:lvl w:ilvl="8" w:tplc="04100005" w:tentative="1">
      <w:start w:val="1"/>
      <w:numFmt w:val="bullet"/>
      <w:lvlText w:val=""/>
      <w:lvlJc w:val="left"/>
      <w:pPr>
        <w:ind w:left="7898" w:hanging="360"/>
      </w:pPr>
      <w:rPr>
        <w:rFonts w:ascii="Wingdings" w:hAnsi="Wingdings" w:hint="default"/>
      </w:rPr>
    </w:lvl>
  </w:abstractNum>
  <w:abstractNum w:abstractNumId="18" w15:restartNumberingAfterBreak="0">
    <w:nsid w:val="2D2B7BDF"/>
    <w:multiLevelType w:val="multilevel"/>
    <w:tmpl w:val="CD48E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69066A"/>
    <w:multiLevelType w:val="multilevel"/>
    <w:tmpl w:val="7A00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0A3292"/>
    <w:multiLevelType w:val="hybridMultilevel"/>
    <w:tmpl w:val="7E5292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AE06A2A"/>
    <w:multiLevelType w:val="multilevel"/>
    <w:tmpl w:val="4FCCC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3C701D"/>
    <w:multiLevelType w:val="hybridMultilevel"/>
    <w:tmpl w:val="A038F56E"/>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23" w15:restartNumberingAfterBreak="0">
    <w:nsid w:val="438C2108"/>
    <w:multiLevelType w:val="hybridMultilevel"/>
    <w:tmpl w:val="B0961810"/>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24" w15:restartNumberingAfterBreak="0">
    <w:nsid w:val="43C77304"/>
    <w:multiLevelType w:val="hybridMultilevel"/>
    <w:tmpl w:val="69DCB002"/>
    <w:lvl w:ilvl="0" w:tplc="E8AC9FA4">
      <w:numFmt w:val="bullet"/>
      <w:lvlText w:val="•"/>
      <w:lvlJc w:val="left"/>
      <w:pPr>
        <w:ind w:left="2201" w:hanging="360"/>
      </w:pPr>
      <w:rPr>
        <w:rFonts w:ascii="Calibri Light" w:eastAsia="Arial" w:hAnsi="Calibri Light" w:cs="Calibri Light"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25" w15:restartNumberingAfterBreak="0">
    <w:nsid w:val="43E61BEA"/>
    <w:multiLevelType w:val="hybridMultilevel"/>
    <w:tmpl w:val="1C2073DA"/>
    <w:lvl w:ilvl="0" w:tplc="04100001">
      <w:start w:val="1"/>
      <w:numFmt w:val="bullet"/>
      <w:lvlText w:val=""/>
      <w:lvlJc w:val="left"/>
      <w:pPr>
        <w:ind w:left="2138" w:hanging="360"/>
      </w:pPr>
      <w:rPr>
        <w:rFonts w:ascii="Symbol" w:hAnsi="Symbol" w:hint="default"/>
      </w:rPr>
    </w:lvl>
    <w:lvl w:ilvl="1" w:tplc="04100003" w:tentative="1">
      <w:start w:val="1"/>
      <w:numFmt w:val="bullet"/>
      <w:lvlText w:val="o"/>
      <w:lvlJc w:val="left"/>
      <w:pPr>
        <w:ind w:left="2858" w:hanging="360"/>
      </w:pPr>
      <w:rPr>
        <w:rFonts w:ascii="Courier New" w:hAnsi="Courier New" w:cs="Courier New" w:hint="default"/>
      </w:rPr>
    </w:lvl>
    <w:lvl w:ilvl="2" w:tplc="04100005" w:tentative="1">
      <w:start w:val="1"/>
      <w:numFmt w:val="bullet"/>
      <w:lvlText w:val=""/>
      <w:lvlJc w:val="left"/>
      <w:pPr>
        <w:ind w:left="3578" w:hanging="360"/>
      </w:pPr>
      <w:rPr>
        <w:rFonts w:ascii="Wingdings" w:hAnsi="Wingdings" w:hint="default"/>
      </w:rPr>
    </w:lvl>
    <w:lvl w:ilvl="3" w:tplc="04100001" w:tentative="1">
      <w:start w:val="1"/>
      <w:numFmt w:val="bullet"/>
      <w:lvlText w:val=""/>
      <w:lvlJc w:val="left"/>
      <w:pPr>
        <w:ind w:left="4298" w:hanging="360"/>
      </w:pPr>
      <w:rPr>
        <w:rFonts w:ascii="Symbol" w:hAnsi="Symbol" w:hint="default"/>
      </w:rPr>
    </w:lvl>
    <w:lvl w:ilvl="4" w:tplc="04100003" w:tentative="1">
      <w:start w:val="1"/>
      <w:numFmt w:val="bullet"/>
      <w:lvlText w:val="o"/>
      <w:lvlJc w:val="left"/>
      <w:pPr>
        <w:ind w:left="5018" w:hanging="360"/>
      </w:pPr>
      <w:rPr>
        <w:rFonts w:ascii="Courier New" w:hAnsi="Courier New" w:cs="Courier New" w:hint="default"/>
      </w:rPr>
    </w:lvl>
    <w:lvl w:ilvl="5" w:tplc="04100005" w:tentative="1">
      <w:start w:val="1"/>
      <w:numFmt w:val="bullet"/>
      <w:lvlText w:val=""/>
      <w:lvlJc w:val="left"/>
      <w:pPr>
        <w:ind w:left="5738" w:hanging="360"/>
      </w:pPr>
      <w:rPr>
        <w:rFonts w:ascii="Wingdings" w:hAnsi="Wingdings" w:hint="default"/>
      </w:rPr>
    </w:lvl>
    <w:lvl w:ilvl="6" w:tplc="04100001" w:tentative="1">
      <w:start w:val="1"/>
      <w:numFmt w:val="bullet"/>
      <w:lvlText w:val=""/>
      <w:lvlJc w:val="left"/>
      <w:pPr>
        <w:ind w:left="6458" w:hanging="360"/>
      </w:pPr>
      <w:rPr>
        <w:rFonts w:ascii="Symbol" w:hAnsi="Symbol" w:hint="default"/>
      </w:rPr>
    </w:lvl>
    <w:lvl w:ilvl="7" w:tplc="04100003" w:tentative="1">
      <w:start w:val="1"/>
      <w:numFmt w:val="bullet"/>
      <w:lvlText w:val="o"/>
      <w:lvlJc w:val="left"/>
      <w:pPr>
        <w:ind w:left="7178" w:hanging="360"/>
      </w:pPr>
      <w:rPr>
        <w:rFonts w:ascii="Courier New" w:hAnsi="Courier New" w:cs="Courier New" w:hint="default"/>
      </w:rPr>
    </w:lvl>
    <w:lvl w:ilvl="8" w:tplc="04100005" w:tentative="1">
      <w:start w:val="1"/>
      <w:numFmt w:val="bullet"/>
      <w:lvlText w:val=""/>
      <w:lvlJc w:val="left"/>
      <w:pPr>
        <w:ind w:left="7898" w:hanging="360"/>
      </w:pPr>
      <w:rPr>
        <w:rFonts w:ascii="Wingdings" w:hAnsi="Wingdings" w:hint="default"/>
      </w:rPr>
    </w:lvl>
  </w:abstractNum>
  <w:abstractNum w:abstractNumId="26" w15:restartNumberingAfterBreak="0">
    <w:nsid w:val="49977C3D"/>
    <w:multiLevelType w:val="hybridMultilevel"/>
    <w:tmpl w:val="EAF0A7A2"/>
    <w:lvl w:ilvl="0" w:tplc="04100001">
      <w:start w:val="1"/>
      <w:numFmt w:val="bullet"/>
      <w:lvlText w:val=""/>
      <w:lvlJc w:val="left"/>
      <w:pPr>
        <w:ind w:left="2073" w:hanging="360"/>
      </w:pPr>
      <w:rPr>
        <w:rFonts w:ascii="Symbol" w:hAnsi="Symbol" w:hint="default"/>
      </w:rPr>
    </w:lvl>
    <w:lvl w:ilvl="1" w:tplc="04100003" w:tentative="1">
      <w:start w:val="1"/>
      <w:numFmt w:val="bullet"/>
      <w:lvlText w:val="o"/>
      <w:lvlJc w:val="left"/>
      <w:pPr>
        <w:ind w:left="2793" w:hanging="360"/>
      </w:pPr>
      <w:rPr>
        <w:rFonts w:ascii="Courier New" w:hAnsi="Courier New" w:cs="Courier New" w:hint="default"/>
      </w:rPr>
    </w:lvl>
    <w:lvl w:ilvl="2" w:tplc="04100005" w:tentative="1">
      <w:start w:val="1"/>
      <w:numFmt w:val="bullet"/>
      <w:lvlText w:val=""/>
      <w:lvlJc w:val="left"/>
      <w:pPr>
        <w:ind w:left="3513" w:hanging="360"/>
      </w:pPr>
      <w:rPr>
        <w:rFonts w:ascii="Wingdings" w:hAnsi="Wingdings" w:hint="default"/>
      </w:rPr>
    </w:lvl>
    <w:lvl w:ilvl="3" w:tplc="04100001" w:tentative="1">
      <w:start w:val="1"/>
      <w:numFmt w:val="bullet"/>
      <w:lvlText w:val=""/>
      <w:lvlJc w:val="left"/>
      <w:pPr>
        <w:ind w:left="4233" w:hanging="360"/>
      </w:pPr>
      <w:rPr>
        <w:rFonts w:ascii="Symbol" w:hAnsi="Symbol" w:hint="default"/>
      </w:rPr>
    </w:lvl>
    <w:lvl w:ilvl="4" w:tplc="04100003" w:tentative="1">
      <w:start w:val="1"/>
      <w:numFmt w:val="bullet"/>
      <w:lvlText w:val="o"/>
      <w:lvlJc w:val="left"/>
      <w:pPr>
        <w:ind w:left="4953" w:hanging="360"/>
      </w:pPr>
      <w:rPr>
        <w:rFonts w:ascii="Courier New" w:hAnsi="Courier New" w:cs="Courier New" w:hint="default"/>
      </w:rPr>
    </w:lvl>
    <w:lvl w:ilvl="5" w:tplc="04100005" w:tentative="1">
      <w:start w:val="1"/>
      <w:numFmt w:val="bullet"/>
      <w:lvlText w:val=""/>
      <w:lvlJc w:val="left"/>
      <w:pPr>
        <w:ind w:left="5673" w:hanging="360"/>
      </w:pPr>
      <w:rPr>
        <w:rFonts w:ascii="Wingdings" w:hAnsi="Wingdings" w:hint="default"/>
      </w:rPr>
    </w:lvl>
    <w:lvl w:ilvl="6" w:tplc="04100001" w:tentative="1">
      <w:start w:val="1"/>
      <w:numFmt w:val="bullet"/>
      <w:lvlText w:val=""/>
      <w:lvlJc w:val="left"/>
      <w:pPr>
        <w:ind w:left="6393" w:hanging="360"/>
      </w:pPr>
      <w:rPr>
        <w:rFonts w:ascii="Symbol" w:hAnsi="Symbol" w:hint="default"/>
      </w:rPr>
    </w:lvl>
    <w:lvl w:ilvl="7" w:tplc="04100003" w:tentative="1">
      <w:start w:val="1"/>
      <w:numFmt w:val="bullet"/>
      <w:lvlText w:val="o"/>
      <w:lvlJc w:val="left"/>
      <w:pPr>
        <w:ind w:left="7113" w:hanging="360"/>
      </w:pPr>
      <w:rPr>
        <w:rFonts w:ascii="Courier New" w:hAnsi="Courier New" w:cs="Courier New" w:hint="default"/>
      </w:rPr>
    </w:lvl>
    <w:lvl w:ilvl="8" w:tplc="04100005" w:tentative="1">
      <w:start w:val="1"/>
      <w:numFmt w:val="bullet"/>
      <w:lvlText w:val=""/>
      <w:lvlJc w:val="left"/>
      <w:pPr>
        <w:ind w:left="7833" w:hanging="360"/>
      </w:pPr>
      <w:rPr>
        <w:rFonts w:ascii="Wingdings" w:hAnsi="Wingdings" w:hint="default"/>
      </w:rPr>
    </w:lvl>
  </w:abstractNum>
  <w:abstractNum w:abstractNumId="27" w15:restartNumberingAfterBreak="0">
    <w:nsid w:val="49E40445"/>
    <w:multiLevelType w:val="multilevel"/>
    <w:tmpl w:val="017401E0"/>
    <w:lvl w:ilvl="0">
      <w:start w:val="1"/>
      <w:numFmt w:val="bullet"/>
      <w:pStyle w:val="Puntoelenco"/>
      <w:lvlText w:val=""/>
      <w:lvlJc w:val="left"/>
      <w:pPr>
        <w:tabs>
          <w:tab w:val="num" w:pos="1287"/>
        </w:tabs>
        <w:ind w:left="1287" w:hanging="360"/>
      </w:pPr>
      <w:rPr>
        <w:rFonts w:ascii="Symbol" w:hAnsi="Symbol"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51DD56C1"/>
    <w:multiLevelType w:val="multilevel"/>
    <w:tmpl w:val="099E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6F0807"/>
    <w:multiLevelType w:val="multilevel"/>
    <w:tmpl w:val="3748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69496C"/>
    <w:multiLevelType w:val="multilevel"/>
    <w:tmpl w:val="A1920AC0"/>
    <w:lvl w:ilvl="0">
      <w:start w:val="1"/>
      <w:numFmt w:val="decimal"/>
      <w:pStyle w:val="Titolo1"/>
      <w:lvlText w:val="%1."/>
      <w:lvlJc w:val="left"/>
      <w:pPr>
        <w:ind w:left="360" w:hanging="360"/>
      </w:pPr>
      <w:rPr>
        <w:rFonts w:hint="default"/>
        <w:b/>
        <w:i w:val="0"/>
        <w:caps w:val="0"/>
        <w:strike w:val="0"/>
        <w:dstrike w:val="0"/>
        <w:vanish w:val="0"/>
        <w:color w:val="008444"/>
        <w:sz w:val="28"/>
        <w:szCs w:val="24"/>
        <w:vertAlign w:val="baseline"/>
      </w:rPr>
    </w:lvl>
    <w:lvl w:ilvl="1">
      <w:start w:val="1"/>
      <w:numFmt w:val="decimal"/>
      <w:pStyle w:val="Titolo2"/>
      <w:lvlText w:val="%1.%2"/>
      <w:lvlJc w:val="left"/>
      <w:pPr>
        <w:tabs>
          <w:tab w:val="num" w:pos="1286"/>
        </w:tabs>
        <w:ind w:left="1286" w:hanging="576"/>
      </w:pPr>
    </w:lvl>
    <w:lvl w:ilvl="2">
      <w:start w:val="1"/>
      <w:numFmt w:val="decimal"/>
      <w:pStyle w:val="Titolo3"/>
      <w:lvlText w:val="%1.%2.%3"/>
      <w:lvlJc w:val="left"/>
      <w:pPr>
        <w:tabs>
          <w:tab w:val="num" w:pos="2138"/>
        </w:tabs>
        <w:ind w:left="2138" w:hanging="720"/>
      </w:pPr>
    </w:lvl>
    <w:lvl w:ilvl="3">
      <w:start w:val="1"/>
      <w:numFmt w:val="decimal"/>
      <w:pStyle w:val="Titolo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5BEA7CD1"/>
    <w:multiLevelType w:val="hybridMultilevel"/>
    <w:tmpl w:val="466604CA"/>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32" w15:restartNumberingAfterBreak="0">
    <w:nsid w:val="5C7D7A21"/>
    <w:multiLevelType w:val="multilevel"/>
    <w:tmpl w:val="35E8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A81971"/>
    <w:multiLevelType w:val="hybridMultilevel"/>
    <w:tmpl w:val="5D0AB4A4"/>
    <w:lvl w:ilvl="0" w:tplc="957EAE9E">
      <w:start w:val="1"/>
      <w:numFmt w:val="decimal"/>
      <w:pStyle w:val="Bibliografia"/>
      <w:lvlText w:val="[%1]"/>
      <w:lvlJc w:val="left"/>
      <w:pPr>
        <w:ind w:left="720" w:hanging="360"/>
      </w:pPr>
      <w:rPr>
        <w:rFonts w:hint="default"/>
      </w:rPr>
    </w:lvl>
    <w:lvl w:ilvl="1" w:tplc="66CE5FF6">
      <w:start w:val="1"/>
      <w:numFmt w:val="lowerLetter"/>
      <w:lvlText w:val="%2."/>
      <w:lvlJc w:val="left"/>
      <w:pPr>
        <w:ind w:left="1440" w:hanging="360"/>
      </w:pPr>
    </w:lvl>
    <w:lvl w:ilvl="2" w:tplc="BB24D9D6" w:tentative="1">
      <w:start w:val="1"/>
      <w:numFmt w:val="lowerRoman"/>
      <w:lvlText w:val="%3."/>
      <w:lvlJc w:val="right"/>
      <w:pPr>
        <w:ind w:left="2160" w:hanging="180"/>
      </w:pPr>
    </w:lvl>
    <w:lvl w:ilvl="3" w:tplc="996A1248" w:tentative="1">
      <w:start w:val="1"/>
      <w:numFmt w:val="decimal"/>
      <w:lvlText w:val="%4."/>
      <w:lvlJc w:val="left"/>
      <w:pPr>
        <w:ind w:left="2880" w:hanging="360"/>
      </w:pPr>
    </w:lvl>
    <w:lvl w:ilvl="4" w:tplc="C2167D12" w:tentative="1">
      <w:start w:val="1"/>
      <w:numFmt w:val="lowerLetter"/>
      <w:lvlText w:val="%5."/>
      <w:lvlJc w:val="left"/>
      <w:pPr>
        <w:ind w:left="3600" w:hanging="360"/>
      </w:pPr>
    </w:lvl>
    <w:lvl w:ilvl="5" w:tplc="94AE5234" w:tentative="1">
      <w:start w:val="1"/>
      <w:numFmt w:val="lowerRoman"/>
      <w:lvlText w:val="%6."/>
      <w:lvlJc w:val="right"/>
      <w:pPr>
        <w:ind w:left="4320" w:hanging="180"/>
      </w:pPr>
    </w:lvl>
    <w:lvl w:ilvl="6" w:tplc="24ECE260" w:tentative="1">
      <w:start w:val="1"/>
      <w:numFmt w:val="decimal"/>
      <w:lvlText w:val="%7."/>
      <w:lvlJc w:val="left"/>
      <w:pPr>
        <w:ind w:left="5040" w:hanging="360"/>
      </w:pPr>
    </w:lvl>
    <w:lvl w:ilvl="7" w:tplc="FED4C92C" w:tentative="1">
      <w:start w:val="1"/>
      <w:numFmt w:val="lowerLetter"/>
      <w:lvlText w:val="%8."/>
      <w:lvlJc w:val="left"/>
      <w:pPr>
        <w:ind w:left="5760" w:hanging="360"/>
      </w:pPr>
    </w:lvl>
    <w:lvl w:ilvl="8" w:tplc="321CCD1E" w:tentative="1">
      <w:start w:val="1"/>
      <w:numFmt w:val="lowerRoman"/>
      <w:lvlText w:val="%9."/>
      <w:lvlJc w:val="right"/>
      <w:pPr>
        <w:ind w:left="6480" w:hanging="180"/>
      </w:pPr>
    </w:lvl>
  </w:abstractNum>
  <w:abstractNum w:abstractNumId="34" w15:restartNumberingAfterBreak="0">
    <w:nsid w:val="649E4FBD"/>
    <w:multiLevelType w:val="hybridMultilevel"/>
    <w:tmpl w:val="9BB26C58"/>
    <w:lvl w:ilvl="0" w:tplc="04100001">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35" w15:restartNumberingAfterBreak="0">
    <w:nsid w:val="67DA535F"/>
    <w:multiLevelType w:val="multilevel"/>
    <w:tmpl w:val="6C92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DC06ED"/>
    <w:multiLevelType w:val="multilevel"/>
    <w:tmpl w:val="BB0A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1F43B8"/>
    <w:multiLevelType w:val="multilevel"/>
    <w:tmpl w:val="4732C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3337475">
    <w:abstractNumId w:val="30"/>
  </w:num>
  <w:num w:numId="2" w16cid:durableId="1361853624">
    <w:abstractNumId w:val="8"/>
  </w:num>
  <w:num w:numId="3" w16cid:durableId="923800561">
    <w:abstractNumId w:val="11"/>
  </w:num>
  <w:num w:numId="4" w16cid:durableId="790593000">
    <w:abstractNumId w:val="27"/>
  </w:num>
  <w:num w:numId="5" w16cid:durableId="796266282">
    <w:abstractNumId w:val="33"/>
  </w:num>
  <w:num w:numId="6" w16cid:durableId="1190145459">
    <w:abstractNumId w:val="0"/>
  </w:num>
  <w:num w:numId="7" w16cid:durableId="1315455844">
    <w:abstractNumId w:val="5"/>
  </w:num>
  <w:num w:numId="8" w16cid:durableId="1289506567">
    <w:abstractNumId w:val="6"/>
  </w:num>
  <w:num w:numId="9" w16cid:durableId="1528173046">
    <w:abstractNumId w:val="26"/>
  </w:num>
  <w:num w:numId="10" w16cid:durableId="650789447">
    <w:abstractNumId w:val="34"/>
  </w:num>
  <w:num w:numId="11" w16cid:durableId="636880489">
    <w:abstractNumId w:val="10"/>
  </w:num>
  <w:num w:numId="12" w16cid:durableId="31422935">
    <w:abstractNumId w:val="1"/>
  </w:num>
  <w:num w:numId="13" w16cid:durableId="1476097270">
    <w:abstractNumId w:val="23"/>
  </w:num>
  <w:num w:numId="14" w16cid:durableId="1843619256">
    <w:abstractNumId w:val="13"/>
  </w:num>
  <w:num w:numId="15" w16cid:durableId="1214922643">
    <w:abstractNumId w:val="20"/>
  </w:num>
  <w:num w:numId="16" w16cid:durableId="1184049539">
    <w:abstractNumId w:val="25"/>
  </w:num>
  <w:num w:numId="17" w16cid:durableId="1985234775">
    <w:abstractNumId w:val="17"/>
  </w:num>
  <w:num w:numId="18" w16cid:durableId="296690235">
    <w:abstractNumId w:val="16"/>
  </w:num>
  <w:num w:numId="19" w16cid:durableId="743262553">
    <w:abstractNumId w:val="9"/>
  </w:num>
  <w:num w:numId="20" w16cid:durableId="2033919673">
    <w:abstractNumId w:val="24"/>
  </w:num>
  <w:num w:numId="21" w16cid:durableId="603534409">
    <w:abstractNumId w:val="14"/>
  </w:num>
  <w:num w:numId="22" w16cid:durableId="1539545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21017617">
    <w:abstractNumId w:val="30"/>
  </w:num>
  <w:num w:numId="24" w16cid:durableId="2111074543">
    <w:abstractNumId w:val="30"/>
  </w:num>
  <w:num w:numId="25" w16cid:durableId="850141152">
    <w:abstractNumId w:val="30"/>
  </w:num>
  <w:num w:numId="26" w16cid:durableId="545071812">
    <w:abstractNumId w:val="12"/>
  </w:num>
  <w:num w:numId="27" w16cid:durableId="156264939">
    <w:abstractNumId w:val="37"/>
  </w:num>
  <w:num w:numId="28" w16cid:durableId="809639002">
    <w:abstractNumId w:val="21"/>
  </w:num>
  <w:num w:numId="29" w16cid:durableId="1162501492">
    <w:abstractNumId w:val="35"/>
  </w:num>
  <w:num w:numId="30" w16cid:durableId="1579172829">
    <w:abstractNumId w:val="36"/>
  </w:num>
  <w:num w:numId="31" w16cid:durableId="1263147194">
    <w:abstractNumId w:val="18"/>
  </w:num>
  <w:num w:numId="32" w16cid:durableId="738090715">
    <w:abstractNumId w:val="29"/>
  </w:num>
  <w:num w:numId="33" w16cid:durableId="2117940472">
    <w:abstractNumId w:val="19"/>
  </w:num>
  <w:num w:numId="34" w16cid:durableId="1570535956">
    <w:abstractNumId w:val="28"/>
  </w:num>
  <w:num w:numId="35" w16cid:durableId="1951014209">
    <w:abstractNumId w:val="15"/>
  </w:num>
  <w:num w:numId="36" w16cid:durableId="1387604113">
    <w:abstractNumId w:val="4"/>
  </w:num>
  <w:num w:numId="37" w16cid:durableId="376857765">
    <w:abstractNumId w:val="3"/>
  </w:num>
  <w:num w:numId="38" w16cid:durableId="878321938">
    <w:abstractNumId w:val="32"/>
  </w:num>
  <w:num w:numId="39" w16cid:durableId="1800033235">
    <w:abstractNumId w:val="2"/>
  </w:num>
  <w:num w:numId="40" w16cid:durableId="1385719928">
    <w:abstractNumId w:val="7"/>
  </w:num>
  <w:num w:numId="41" w16cid:durableId="9574679">
    <w:abstractNumId w:val="22"/>
  </w:num>
  <w:num w:numId="42" w16cid:durableId="283314031">
    <w:abstractNumId w:val="31"/>
  </w:num>
  <w:num w:numId="43" w16cid:durableId="1338918286">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283"/>
  <w:defaultTableStyle w:val="MONTANA"/>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8A0"/>
    <w:rsid w:val="00002F70"/>
    <w:rsid w:val="000105AC"/>
    <w:rsid w:val="00024185"/>
    <w:rsid w:val="00025A6B"/>
    <w:rsid w:val="00031B72"/>
    <w:rsid w:val="00040DF0"/>
    <w:rsid w:val="0005096B"/>
    <w:rsid w:val="0005143F"/>
    <w:rsid w:val="00053BD3"/>
    <w:rsid w:val="00060C7A"/>
    <w:rsid w:val="00066280"/>
    <w:rsid w:val="00073C4D"/>
    <w:rsid w:val="00091259"/>
    <w:rsid w:val="00092131"/>
    <w:rsid w:val="00094BF2"/>
    <w:rsid w:val="00094BF6"/>
    <w:rsid w:val="0009597B"/>
    <w:rsid w:val="000A5422"/>
    <w:rsid w:val="000B2D2A"/>
    <w:rsid w:val="000B3D87"/>
    <w:rsid w:val="000C769F"/>
    <w:rsid w:val="000D1239"/>
    <w:rsid w:val="000E596C"/>
    <w:rsid w:val="001050F3"/>
    <w:rsid w:val="00111D73"/>
    <w:rsid w:val="001135D8"/>
    <w:rsid w:val="001169D9"/>
    <w:rsid w:val="00124230"/>
    <w:rsid w:val="00133302"/>
    <w:rsid w:val="00134555"/>
    <w:rsid w:val="00146851"/>
    <w:rsid w:val="00154961"/>
    <w:rsid w:val="0016334C"/>
    <w:rsid w:val="00166076"/>
    <w:rsid w:val="001926DB"/>
    <w:rsid w:val="001A04C2"/>
    <w:rsid w:val="001A587D"/>
    <w:rsid w:val="001C49C5"/>
    <w:rsid w:val="001D5242"/>
    <w:rsid w:val="001E0167"/>
    <w:rsid w:val="001E0A28"/>
    <w:rsid w:val="001E2B43"/>
    <w:rsid w:val="001F14A2"/>
    <w:rsid w:val="00206359"/>
    <w:rsid w:val="00207477"/>
    <w:rsid w:val="00215E10"/>
    <w:rsid w:val="002173D3"/>
    <w:rsid w:val="00223233"/>
    <w:rsid w:val="00224593"/>
    <w:rsid w:val="00234CF6"/>
    <w:rsid w:val="00235CD6"/>
    <w:rsid w:val="002765A2"/>
    <w:rsid w:val="0027706B"/>
    <w:rsid w:val="00281BD6"/>
    <w:rsid w:val="00283B47"/>
    <w:rsid w:val="00286A0F"/>
    <w:rsid w:val="002A16AC"/>
    <w:rsid w:val="002B10B7"/>
    <w:rsid w:val="002B2BB4"/>
    <w:rsid w:val="002B309C"/>
    <w:rsid w:val="002B5C51"/>
    <w:rsid w:val="002C582D"/>
    <w:rsid w:val="002C7661"/>
    <w:rsid w:val="002E05F9"/>
    <w:rsid w:val="002E4F6C"/>
    <w:rsid w:val="002E5464"/>
    <w:rsid w:val="002F7245"/>
    <w:rsid w:val="003056EE"/>
    <w:rsid w:val="0031381A"/>
    <w:rsid w:val="00332DFD"/>
    <w:rsid w:val="00342A86"/>
    <w:rsid w:val="003449B1"/>
    <w:rsid w:val="00345D27"/>
    <w:rsid w:val="003551C4"/>
    <w:rsid w:val="003668EB"/>
    <w:rsid w:val="003737F6"/>
    <w:rsid w:val="003757FA"/>
    <w:rsid w:val="00385C55"/>
    <w:rsid w:val="0039606B"/>
    <w:rsid w:val="003A4930"/>
    <w:rsid w:val="003A6217"/>
    <w:rsid w:val="003B022E"/>
    <w:rsid w:val="003B0644"/>
    <w:rsid w:val="003B3514"/>
    <w:rsid w:val="003C15EE"/>
    <w:rsid w:val="003D4E51"/>
    <w:rsid w:val="003D6BB5"/>
    <w:rsid w:val="003E7EA6"/>
    <w:rsid w:val="003F024C"/>
    <w:rsid w:val="003F0B5F"/>
    <w:rsid w:val="003F254D"/>
    <w:rsid w:val="003F2BB0"/>
    <w:rsid w:val="003F2C24"/>
    <w:rsid w:val="00402375"/>
    <w:rsid w:val="004125FD"/>
    <w:rsid w:val="00420BB4"/>
    <w:rsid w:val="00432AEF"/>
    <w:rsid w:val="00441279"/>
    <w:rsid w:val="00464601"/>
    <w:rsid w:val="0046681D"/>
    <w:rsid w:val="00467DCC"/>
    <w:rsid w:val="00470764"/>
    <w:rsid w:val="00472F58"/>
    <w:rsid w:val="004767EA"/>
    <w:rsid w:val="00481D65"/>
    <w:rsid w:val="004B4841"/>
    <w:rsid w:val="004B4DDE"/>
    <w:rsid w:val="004C2EF1"/>
    <w:rsid w:val="004C6D2D"/>
    <w:rsid w:val="004C7152"/>
    <w:rsid w:val="004D7070"/>
    <w:rsid w:val="004E49C2"/>
    <w:rsid w:val="004F04B1"/>
    <w:rsid w:val="005016B0"/>
    <w:rsid w:val="005023A8"/>
    <w:rsid w:val="00502E66"/>
    <w:rsid w:val="00514196"/>
    <w:rsid w:val="00525BB8"/>
    <w:rsid w:val="00526226"/>
    <w:rsid w:val="00545D14"/>
    <w:rsid w:val="0054641E"/>
    <w:rsid w:val="00557323"/>
    <w:rsid w:val="005603CA"/>
    <w:rsid w:val="00561130"/>
    <w:rsid w:val="00563334"/>
    <w:rsid w:val="005644EE"/>
    <w:rsid w:val="00571E4F"/>
    <w:rsid w:val="00576EA0"/>
    <w:rsid w:val="005877A6"/>
    <w:rsid w:val="00590895"/>
    <w:rsid w:val="0059244B"/>
    <w:rsid w:val="00592BB7"/>
    <w:rsid w:val="00595CD9"/>
    <w:rsid w:val="005A346F"/>
    <w:rsid w:val="005B04CF"/>
    <w:rsid w:val="005C42C5"/>
    <w:rsid w:val="005C5D4A"/>
    <w:rsid w:val="005C7007"/>
    <w:rsid w:val="005D728C"/>
    <w:rsid w:val="005F0F27"/>
    <w:rsid w:val="00600FC6"/>
    <w:rsid w:val="00607CA5"/>
    <w:rsid w:val="00623AF5"/>
    <w:rsid w:val="0063115C"/>
    <w:rsid w:val="00640E04"/>
    <w:rsid w:val="006433AD"/>
    <w:rsid w:val="00647049"/>
    <w:rsid w:val="006569EC"/>
    <w:rsid w:val="00656C07"/>
    <w:rsid w:val="006670C9"/>
    <w:rsid w:val="00672126"/>
    <w:rsid w:val="00683BA6"/>
    <w:rsid w:val="0068421C"/>
    <w:rsid w:val="00695F2F"/>
    <w:rsid w:val="006A4D5C"/>
    <w:rsid w:val="006C5523"/>
    <w:rsid w:val="006D04D0"/>
    <w:rsid w:val="006D25A7"/>
    <w:rsid w:val="006D33BA"/>
    <w:rsid w:val="006F1C35"/>
    <w:rsid w:val="006F6E64"/>
    <w:rsid w:val="00706F61"/>
    <w:rsid w:val="00711D7C"/>
    <w:rsid w:val="00721BBC"/>
    <w:rsid w:val="00721EC6"/>
    <w:rsid w:val="00731E88"/>
    <w:rsid w:val="00732F5F"/>
    <w:rsid w:val="00741B52"/>
    <w:rsid w:val="00756CFE"/>
    <w:rsid w:val="00757376"/>
    <w:rsid w:val="007825E0"/>
    <w:rsid w:val="00793DAC"/>
    <w:rsid w:val="007A1555"/>
    <w:rsid w:val="007B2429"/>
    <w:rsid w:val="007B7E12"/>
    <w:rsid w:val="007C00AC"/>
    <w:rsid w:val="007D7BC7"/>
    <w:rsid w:val="007E1359"/>
    <w:rsid w:val="007E1FBD"/>
    <w:rsid w:val="007E4EBD"/>
    <w:rsid w:val="007E7C10"/>
    <w:rsid w:val="007F6F49"/>
    <w:rsid w:val="007F7254"/>
    <w:rsid w:val="0080227E"/>
    <w:rsid w:val="00811898"/>
    <w:rsid w:val="00812BD8"/>
    <w:rsid w:val="00816445"/>
    <w:rsid w:val="008276EB"/>
    <w:rsid w:val="008443E3"/>
    <w:rsid w:val="00856A0F"/>
    <w:rsid w:val="00870AEC"/>
    <w:rsid w:val="008833FC"/>
    <w:rsid w:val="00890335"/>
    <w:rsid w:val="00897DBC"/>
    <w:rsid w:val="008B20CA"/>
    <w:rsid w:val="008C1990"/>
    <w:rsid w:val="008C253A"/>
    <w:rsid w:val="008C649D"/>
    <w:rsid w:val="008D40D7"/>
    <w:rsid w:val="008D7B79"/>
    <w:rsid w:val="008E01A2"/>
    <w:rsid w:val="008F18B4"/>
    <w:rsid w:val="008F3236"/>
    <w:rsid w:val="009220A1"/>
    <w:rsid w:val="00943BC2"/>
    <w:rsid w:val="009467AE"/>
    <w:rsid w:val="00953680"/>
    <w:rsid w:val="00956831"/>
    <w:rsid w:val="009578A0"/>
    <w:rsid w:val="00966364"/>
    <w:rsid w:val="0097591D"/>
    <w:rsid w:val="009914B7"/>
    <w:rsid w:val="009C3F82"/>
    <w:rsid w:val="009D14EF"/>
    <w:rsid w:val="009D56BF"/>
    <w:rsid w:val="009D67E5"/>
    <w:rsid w:val="009E71DA"/>
    <w:rsid w:val="009F2DE0"/>
    <w:rsid w:val="009F39E7"/>
    <w:rsid w:val="009F7498"/>
    <w:rsid w:val="00A0319C"/>
    <w:rsid w:val="00A06DA7"/>
    <w:rsid w:val="00A120AB"/>
    <w:rsid w:val="00A15AD7"/>
    <w:rsid w:val="00A30416"/>
    <w:rsid w:val="00A44F13"/>
    <w:rsid w:val="00A56400"/>
    <w:rsid w:val="00A573D7"/>
    <w:rsid w:val="00A61E2C"/>
    <w:rsid w:val="00A628DD"/>
    <w:rsid w:val="00A75E7B"/>
    <w:rsid w:val="00A770CA"/>
    <w:rsid w:val="00A834F8"/>
    <w:rsid w:val="00A83E7F"/>
    <w:rsid w:val="00A869CD"/>
    <w:rsid w:val="00A95F13"/>
    <w:rsid w:val="00AA6643"/>
    <w:rsid w:val="00AB4CF9"/>
    <w:rsid w:val="00AB5E48"/>
    <w:rsid w:val="00AC683A"/>
    <w:rsid w:val="00AD245F"/>
    <w:rsid w:val="00AD569C"/>
    <w:rsid w:val="00AD5E2F"/>
    <w:rsid w:val="00AE0838"/>
    <w:rsid w:val="00AF0148"/>
    <w:rsid w:val="00AF56E6"/>
    <w:rsid w:val="00AF67E7"/>
    <w:rsid w:val="00B07D31"/>
    <w:rsid w:val="00B14555"/>
    <w:rsid w:val="00B202DA"/>
    <w:rsid w:val="00B27053"/>
    <w:rsid w:val="00B36A43"/>
    <w:rsid w:val="00B45170"/>
    <w:rsid w:val="00B54AF3"/>
    <w:rsid w:val="00B64F01"/>
    <w:rsid w:val="00B6697D"/>
    <w:rsid w:val="00B71DF1"/>
    <w:rsid w:val="00B73825"/>
    <w:rsid w:val="00B8021B"/>
    <w:rsid w:val="00B80E4B"/>
    <w:rsid w:val="00BB5510"/>
    <w:rsid w:val="00BC14F8"/>
    <w:rsid w:val="00BD55D8"/>
    <w:rsid w:val="00BE2017"/>
    <w:rsid w:val="00BF07AD"/>
    <w:rsid w:val="00BF3E64"/>
    <w:rsid w:val="00BF6C3C"/>
    <w:rsid w:val="00C13E19"/>
    <w:rsid w:val="00C26E86"/>
    <w:rsid w:val="00C43712"/>
    <w:rsid w:val="00C53872"/>
    <w:rsid w:val="00C540C9"/>
    <w:rsid w:val="00C55782"/>
    <w:rsid w:val="00C625AC"/>
    <w:rsid w:val="00C63E81"/>
    <w:rsid w:val="00C75C9A"/>
    <w:rsid w:val="00C82FB5"/>
    <w:rsid w:val="00C86936"/>
    <w:rsid w:val="00C91ED6"/>
    <w:rsid w:val="00C93F56"/>
    <w:rsid w:val="00C96F85"/>
    <w:rsid w:val="00CA4AA3"/>
    <w:rsid w:val="00CA57FE"/>
    <w:rsid w:val="00CA75E3"/>
    <w:rsid w:val="00CB6A8B"/>
    <w:rsid w:val="00CF1262"/>
    <w:rsid w:val="00CF517F"/>
    <w:rsid w:val="00CF573D"/>
    <w:rsid w:val="00D07AB5"/>
    <w:rsid w:val="00D16E10"/>
    <w:rsid w:val="00D17C35"/>
    <w:rsid w:val="00D256C8"/>
    <w:rsid w:val="00D34A93"/>
    <w:rsid w:val="00D41051"/>
    <w:rsid w:val="00D44A58"/>
    <w:rsid w:val="00D47B86"/>
    <w:rsid w:val="00D505E4"/>
    <w:rsid w:val="00D54132"/>
    <w:rsid w:val="00D5665E"/>
    <w:rsid w:val="00D56A44"/>
    <w:rsid w:val="00D6305B"/>
    <w:rsid w:val="00D77F2C"/>
    <w:rsid w:val="00D911CA"/>
    <w:rsid w:val="00D91379"/>
    <w:rsid w:val="00D95E37"/>
    <w:rsid w:val="00D97054"/>
    <w:rsid w:val="00DA6C70"/>
    <w:rsid w:val="00DB2D8F"/>
    <w:rsid w:val="00DC3AA2"/>
    <w:rsid w:val="00DC3D79"/>
    <w:rsid w:val="00DD1971"/>
    <w:rsid w:val="00DD53BA"/>
    <w:rsid w:val="00DE3E21"/>
    <w:rsid w:val="00DF0C4D"/>
    <w:rsid w:val="00DF1022"/>
    <w:rsid w:val="00DF5331"/>
    <w:rsid w:val="00DF5F4D"/>
    <w:rsid w:val="00E03ADD"/>
    <w:rsid w:val="00E05F7C"/>
    <w:rsid w:val="00E074D1"/>
    <w:rsid w:val="00E10AC1"/>
    <w:rsid w:val="00E16DCB"/>
    <w:rsid w:val="00E209A3"/>
    <w:rsid w:val="00E209BA"/>
    <w:rsid w:val="00E30201"/>
    <w:rsid w:val="00E4570C"/>
    <w:rsid w:val="00E73990"/>
    <w:rsid w:val="00E75E6B"/>
    <w:rsid w:val="00E80884"/>
    <w:rsid w:val="00E908A0"/>
    <w:rsid w:val="00E91431"/>
    <w:rsid w:val="00E924AD"/>
    <w:rsid w:val="00EA046A"/>
    <w:rsid w:val="00EB024F"/>
    <w:rsid w:val="00EB05D7"/>
    <w:rsid w:val="00EC1B4B"/>
    <w:rsid w:val="00EC7FD6"/>
    <w:rsid w:val="00EF1EF6"/>
    <w:rsid w:val="00F05097"/>
    <w:rsid w:val="00F140B0"/>
    <w:rsid w:val="00F17BEC"/>
    <w:rsid w:val="00F40852"/>
    <w:rsid w:val="00F42770"/>
    <w:rsid w:val="00F47DC3"/>
    <w:rsid w:val="00F600C1"/>
    <w:rsid w:val="00F6107E"/>
    <w:rsid w:val="00F61DB8"/>
    <w:rsid w:val="00F65BBE"/>
    <w:rsid w:val="00F70AD2"/>
    <w:rsid w:val="00F71B7C"/>
    <w:rsid w:val="00F80491"/>
    <w:rsid w:val="00F815F6"/>
    <w:rsid w:val="00F84D31"/>
    <w:rsid w:val="00F861FB"/>
    <w:rsid w:val="00F87AFC"/>
    <w:rsid w:val="00F90094"/>
    <w:rsid w:val="00FA1EFE"/>
    <w:rsid w:val="00FA4E73"/>
    <w:rsid w:val="00FA64E7"/>
    <w:rsid w:val="00FA718D"/>
    <w:rsid w:val="00FB3615"/>
    <w:rsid w:val="00FB7513"/>
    <w:rsid w:val="00FC10EC"/>
    <w:rsid w:val="00FC29F4"/>
    <w:rsid w:val="00FE0AA5"/>
    <w:rsid w:val="00FE1B83"/>
    <w:rsid w:val="00FE57CC"/>
    <w:rsid w:val="00FF0EEC"/>
    <w:rsid w:val="00FF1EAD"/>
    <w:rsid w:val="00FF56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960EE"/>
  <w15:docId w15:val="{949F5B83-6A37-4699-A208-7715913EE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81BD6"/>
    <w:pPr>
      <w:spacing w:before="80" w:after="80"/>
      <w:ind w:left="425"/>
      <w:jc w:val="both"/>
    </w:pPr>
    <w:rPr>
      <w:rFonts w:ascii="Calibri Light" w:hAnsi="Calibri Light"/>
      <w:sz w:val="22"/>
      <w:szCs w:val="22"/>
      <w:lang w:eastAsia="en-US"/>
    </w:rPr>
  </w:style>
  <w:style w:type="paragraph" w:styleId="Titolo1">
    <w:name w:val="heading 1"/>
    <w:basedOn w:val="Normale"/>
    <w:next w:val="Normale"/>
    <w:link w:val="Titolo1Carattere"/>
    <w:autoRedefine/>
    <w:qFormat/>
    <w:rsid w:val="00166076"/>
    <w:pPr>
      <w:keepNext/>
      <w:keepLines/>
      <w:numPr>
        <w:numId w:val="1"/>
      </w:numPr>
      <w:spacing w:before="240" w:after="240" w:line="276" w:lineRule="auto"/>
      <w:outlineLvl w:val="0"/>
    </w:pPr>
    <w:rPr>
      <w:rFonts w:eastAsia="Times New Roman" w:cs="Calibri Light"/>
      <w:b/>
      <w:caps/>
      <w:color w:val="00833D"/>
      <w:sz w:val="28"/>
    </w:rPr>
  </w:style>
  <w:style w:type="paragraph" w:styleId="Titolo2">
    <w:name w:val="heading 2"/>
    <w:basedOn w:val="Normale"/>
    <w:next w:val="Normale"/>
    <w:link w:val="Titolo2Carattere"/>
    <w:autoRedefine/>
    <w:qFormat/>
    <w:rsid w:val="0046681D"/>
    <w:pPr>
      <w:keepNext/>
      <w:keepLines/>
      <w:numPr>
        <w:ilvl w:val="1"/>
        <w:numId w:val="1"/>
      </w:numPr>
      <w:spacing w:before="440" w:after="200" w:line="276" w:lineRule="auto"/>
      <w:outlineLvl w:val="1"/>
    </w:pPr>
    <w:rPr>
      <w:rFonts w:eastAsia="Times New Roman" w:cs="Calibri Light"/>
      <w:b/>
      <w:bCs/>
      <w:caps/>
      <w:color w:val="00833D"/>
      <w:sz w:val="24"/>
    </w:rPr>
  </w:style>
  <w:style w:type="paragraph" w:styleId="Titolo3">
    <w:name w:val="heading 3"/>
    <w:basedOn w:val="Normale"/>
    <w:next w:val="Normale"/>
    <w:link w:val="Titolo3Carattere"/>
    <w:autoRedefine/>
    <w:qFormat/>
    <w:rsid w:val="002173D3"/>
    <w:pPr>
      <w:keepNext/>
      <w:keepLines/>
      <w:numPr>
        <w:ilvl w:val="2"/>
        <w:numId w:val="1"/>
      </w:numPr>
      <w:spacing w:before="200" w:after="200" w:line="276" w:lineRule="auto"/>
      <w:ind w:right="849"/>
      <w:outlineLvl w:val="2"/>
    </w:pPr>
    <w:rPr>
      <w:rFonts w:eastAsia="Times New Roman" w:cs="Calibri Light"/>
      <w:b/>
      <w:i/>
      <w:color w:val="00833D"/>
    </w:rPr>
  </w:style>
  <w:style w:type="paragraph" w:styleId="Titolo4">
    <w:name w:val="heading 4"/>
    <w:basedOn w:val="Titolo3"/>
    <w:next w:val="Normale"/>
    <w:link w:val="Titolo4Carattere"/>
    <w:uiPriority w:val="9"/>
    <w:unhideWhenUsed/>
    <w:rsid w:val="004F04B1"/>
    <w:pPr>
      <w:numPr>
        <w:ilvl w:val="3"/>
      </w:numPr>
      <w:outlineLvl w:val="3"/>
    </w:pPr>
  </w:style>
  <w:style w:type="paragraph" w:styleId="Titolo5">
    <w:name w:val="heading 5"/>
    <w:basedOn w:val="Normale"/>
    <w:next w:val="Normale"/>
    <w:link w:val="Titolo5Carattere"/>
    <w:uiPriority w:val="9"/>
    <w:unhideWhenUsed/>
    <w:rsid w:val="00F140B0"/>
    <w:pPr>
      <w:keepNext/>
      <w:keepLines/>
      <w:spacing w:before="200" w:after="0"/>
      <w:outlineLvl w:val="4"/>
    </w:pPr>
    <w:rPr>
      <w:rFonts w:eastAsia="Times New Roman"/>
      <w:i/>
      <w:u w:val="single"/>
    </w:rPr>
  </w:style>
  <w:style w:type="paragraph" w:styleId="Titolo6">
    <w:name w:val="heading 6"/>
    <w:basedOn w:val="Normale"/>
    <w:next w:val="Normale"/>
    <w:link w:val="Titolo6Carattere"/>
    <w:uiPriority w:val="9"/>
    <w:unhideWhenUsed/>
    <w:qFormat/>
    <w:rsid w:val="002765A2"/>
    <w:pPr>
      <w:spacing w:before="240" w:after="60"/>
      <w:outlineLvl w:val="5"/>
    </w:pPr>
    <w:rPr>
      <w:rFonts w:ascii="Calibri" w:eastAsia="Times New Roman" w:hAnsi="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7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qFormat/>
    <w:rsid w:val="00F17BEC"/>
    <w:pPr>
      <w:tabs>
        <w:tab w:val="center" w:pos="4819"/>
        <w:tab w:val="right" w:pos="9638"/>
      </w:tabs>
      <w:spacing w:before="0" w:after="0"/>
    </w:pPr>
  </w:style>
  <w:style w:type="character" w:customStyle="1" w:styleId="IntestazioneCarattere">
    <w:name w:val="Intestazione Carattere"/>
    <w:link w:val="Intestazione"/>
    <w:uiPriority w:val="99"/>
    <w:rsid w:val="00F17BEC"/>
    <w:rPr>
      <w:rFonts w:ascii="Arial" w:hAnsi="Arial"/>
    </w:rPr>
  </w:style>
  <w:style w:type="paragraph" w:styleId="Pidipagina">
    <w:name w:val="footer"/>
    <w:basedOn w:val="Normale"/>
    <w:link w:val="PidipaginaCarattere"/>
    <w:uiPriority w:val="99"/>
    <w:unhideWhenUsed/>
    <w:rsid w:val="00F17BEC"/>
    <w:pPr>
      <w:tabs>
        <w:tab w:val="center" w:pos="4819"/>
        <w:tab w:val="right" w:pos="9638"/>
      </w:tabs>
      <w:spacing w:before="0" w:after="0"/>
    </w:pPr>
  </w:style>
  <w:style w:type="character" w:customStyle="1" w:styleId="PidipaginaCarattere">
    <w:name w:val="Piè di pagina Carattere"/>
    <w:link w:val="Pidipagina"/>
    <w:uiPriority w:val="99"/>
    <w:rsid w:val="00F17BEC"/>
    <w:rPr>
      <w:rFonts w:ascii="Arial" w:hAnsi="Arial"/>
    </w:rPr>
  </w:style>
  <w:style w:type="paragraph" w:styleId="Testofumetto">
    <w:name w:val="Balloon Text"/>
    <w:basedOn w:val="Normale"/>
    <w:link w:val="TestofumettoCarattere"/>
    <w:uiPriority w:val="99"/>
    <w:semiHidden/>
    <w:unhideWhenUsed/>
    <w:rsid w:val="00F17BEC"/>
    <w:pPr>
      <w:spacing w:before="0" w:after="0"/>
    </w:pPr>
    <w:rPr>
      <w:rFonts w:ascii="Tahoma" w:hAnsi="Tahoma" w:cs="Tahoma"/>
      <w:sz w:val="16"/>
      <w:szCs w:val="16"/>
    </w:rPr>
  </w:style>
  <w:style w:type="character" w:customStyle="1" w:styleId="TestofumettoCarattere">
    <w:name w:val="Testo fumetto Carattere"/>
    <w:link w:val="Testofumetto"/>
    <w:uiPriority w:val="99"/>
    <w:semiHidden/>
    <w:rsid w:val="00F17BEC"/>
    <w:rPr>
      <w:rFonts w:ascii="Tahoma" w:hAnsi="Tahoma" w:cs="Tahoma"/>
      <w:sz w:val="16"/>
      <w:szCs w:val="16"/>
    </w:rPr>
  </w:style>
  <w:style w:type="paragraph" w:customStyle="1" w:styleId="NomeCommittente">
    <w:name w:val="Nome Committente"/>
    <w:basedOn w:val="Normale"/>
    <w:next w:val="TITOLOPROGETTO"/>
    <w:rsid w:val="00D77F2C"/>
    <w:pPr>
      <w:spacing w:before="240"/>
      <w:jc w:val="center"/>
    </w:pPr>
    <w:rPr>
      <w:rFonts w:eastAsia="Times New Roman"/>
      <w:b/>
      <w:caps/>
      <w:sz w:val="36"/>
      <w:szCs w:val="36"/>
    </w:rPr>
  </w:style>
  <w:style w:type="paragraph" w:customStyle="1" w:styleId="TITOLOPROGETTO">
    <w:name w:val="TITOLO PROGETTO"/>
    <w:basedOn w:val="Normale"/>
    <w:next w:val="LOCALITA"/>
    <w:qFormat/>
    <w:rsid w:val="00F17BEC"/>
    <w:pPr>
      <w:jc w:val="center"/>
    </w:pPr>
    <w:rPr>
      <w:rFonts w:eastAsia="Times New Roman"/>
      <w:b/>
      <w:caps/>
      <w:sz w:val="36"/>
      <w:szCs w:val="36"/>
    </w:rPr>
  </w:style>
  <w:style w:type="paragraph" w:customStyle="1" w:styleId="LOCALITA">
    <w:name w:val="LOCALITA"/>
    <w:basedOn w:val="Normale"/>
    <w:next w:val="COMUNE"/>
    <w:qFormat/>
    <w:rsid w:val="00F17BEC"/>
    <w:pPr>
      <w:jc w:val="center"/>
    </w:pPr>
    <w:rPr>
      <w:rFonts w:eastAsia="Times New Roman"/>
      <w:b/>
      <w:sz w:val="36"/>
      <w:szCs w:val="36"/>
    </w:rPr>
  </w:style>
  <w:style w:type="paragraph" w:customStyle="1" w:styleId="COMUNE">
    <w:name w:val="COMUNE"/>
    <w:basedOn w:val="NomeCommittente"/>
    <w:next w:val="Figure"/>
    <w:qFormat/>
    <w:rsid w:val="00D77F2C"/>
    <w:rPr>
      <w:caps w:val="0"/>
    </w:rPr>
  </w:style>
  <w:style w:type="paragraph" w:styleId="Paragrafoelenco">
    <w:name w:val="List Paragraph"/>
    <w:basedOn w:val="Normale"/>
    <w:uiPriority w:val="34"/>
    <w:qFormat/>
    <w:rsid w:val="00D41051"/>
    <w:pPr>
      <w:ind w:left="720"/>
      <w:contextualSpacing/>
    </w:pPr>
  </w:style>
  <w:style w:type="character" w:customStyle="1" w:styleId="Titolo1Carattere">
    <w:name w:val="Titolo 1 Carattere"/>
    <w:link w:val="Titolo1"/>
    <w:rsid w:val="00166076"/>
    <w:rPr>
      <w:rFonts w:ascii="Calibri Light" w:eastAsia="Times New Roman" w:hAnsi="Calibri Light" w:cs="Calibri Light"/>
      <w:b/>
      <w:caps/>
      <w:color w:val="00833D"/>
      <w:sz w:val="28"/>
      <w:szCs w:val="22"/>
      <w:lang w:eastAsia="en-US"/>
    </w:rPr>
  </w:style>
  <w:style w:type="paragraph" w:styleId="Mappadocumento">
    <w:name w:val="Document Map"/>
    <w:basedOn w:val="Normale"/>
    <w:link w:val="MappadocumentoCarattere"/>
    <w:uiPriority w:val="99"/>
    <w:semiHidden/>
    <w:unhideWhenUsed/>
    <w:rsid w:val="00066280"/>
    <w:pPr>
      <w:spacing w:before="0" w:after="0"/>
    </w:pPr>
    <w:rPr>
      <w:rFonts w:ascii="Tahoma" w:hAnsi="Tahoma" w:cs="Tahoma"/>
      <w:sz w:val="16"/>
      <w:szCs w:val="16"/>
    </w:rPr>
  </w:style>
  <w:style w:type="character" w:customStyle="1" w:styleId="MappadocumentoCarattere">
    <w:name w:val="Mappa documento Carattere"/>
    <w:link w:val="Mappadocumento"/>
    <w:uiPriority w:val="99"/>
    <w:semiHidden/>
    <w:rsid w:val="00066280"/>
    <w:rPr>
      <w:rFonts w:ascii="Tahoma" w:hAnsi="Tahoma" w:cs="Tahoma"/>
      <w:sz w:val="16"/>
      <w:szCs w:val="16"/>
    </w:rPr>
  </w:style>
  <w:style w:type="character" w:customStyle="1" w:styleId="Titolo2Carattere">
    <w:name w:val="Titolo 2 Carattere"/>
    <w:link w:val="Titolo2"/>
    <w:rsid w:val="0046681D"/>
    <w:rPr>
      <w:rFonts w:ascii="Calibri Light" w:eastAsia="Times New Roman" w:hAnsi="Calibri Light" w:cs="Calibri Light"/>
      <w:b/>
      <w:bCs/>
      <w:caps/>
      <w:color w:val="00833D"/>
      <w:sz w:val="24"/>
      <w:szCs w:val="22"/>
      <w:lang w:eastAsia="en-US"/>
    </w:rPr>
  </w:style>
  <w:style w:type="character" w:customStyle="1" w:styleId="Titolo3Carattere">
    <w:name w:val="Titolo 3 Carattere"/>
    <w:link w:val="Titolo3"/>
    <w:rsid w:val="002173D3"/>
    <w:rPr>
      <w:rFonts w:ascii="Calibri Light" w:eastAsia="Times New Roman" w:hAnsi="Calibri Light" w:cs="Calibri Light"/>
      <w:b/>
      <w:i/>
      <w:color w:val="00833D"/>
      <w:sz w:val="22"/>
      <w:szCs w:val="22"/>
      <w:lang w:eastAsia="en-US"/>
    </w:rPr>
  </w:style>
  <w:style w:type="paragraph" w:styleId="Elenco">
    <w:name w:val="List"/>
    <w:basedOn w:val="Normale"/>
    <w:uiPriority w:val="99"/>
    <w:semiHidden/>
    <w:unhideWhenUsed/>
    <w:rsid w:val="004B4841"/>
    <w:pPr>
      <w:ind w:left="283" w:hanging="283"/>
      <w:contextualSpacing/>
    </w:pPr>
  </w:style>
  <w:style w:type="character" w:customStyle="1" w:styleId="Titolo5Carattere">
    <w:name w:val="Titolo 5 Carattere"/>
    <w:link w:val="Titolo5"/>
    <w:uiPriority w:val="9"/>
    <w:rsid w:val="00F140B0"/>
    <w:rPr>
      <w:rFonts w:ascii="Arial" w:eastAsia="Times New Roman" w:hAnsi="Arial" w:cs="Times New Roman"/>
      <w:i/>
      <w:u w:val="single"/>
    </w:rPr>
  </w:style>
  <w:style w:type="paragraph" w:customStyle="1" w:styleId="Figure">
    <w:name w:val="Figure"/>
    <w:basedOn w:val="Normale"/>
    <w:qFormat/>
    <w:rsid w:val="00F140B0"/>
    <w:pPr>
      <w:keepNext/>
      <w:keepLines/>
      <w:tabs>
        <w:tab w:val="left" w:pos="1701"/>
      </w:tabs>
      <w:jc w:val="center"/>
    </w:pPr>
    <w:rPr>
      <w:rFonts w:eastAsia="Times New Roman"/>
      <w:i/>
      <w:iCs/>
      <w:noProof/>
      <w:sz w:val="20"/>
      <w:szCs w:val="20"/>
      <w:lang w:eastAsia="it-IT"/>
    </w:rPr>
  </w:style>
  <w:style w:type="paragraph" w:styleId="Sommario1">
    <w:name w:val="toc 1"/>
    <w:basedOn w:val="Normale"/>
    <w:next w:val="Normale"/>
    <w:autoRedefine/>
    <w:uiPriority w:val="39"/>
    <w:unhideWhenUsed/>
    <w:qFormat/>
    <w:rsid w:val="00D505E4"/>
    <w:pPr>
      <w:tabs>
        <w:tab w:val="left" w:pos="311"/>
        <w:tab w:val="right" w:leader="dot" w:pos="9356"/>
      </w:tabs>
      <w:spacing w:before="120" w:after="120" w:line="300" w:lineRule="atLeast"/>
      <w:jc w:val="left"/>
    </w:pPr>
    <w:rPr>
      <w:rFonts w:eastAsia="Times New Roman"/>
      <w:b/>
      <w:bCs/>
      <w:caps/>
      <w:sz w:val="20"/>
    </w:rPr>
  </w:style>
  <w:style w:type="paragraph" w:styleId="Sommario2">
    <w:name w:val="toc 2"/>
    <w:basedOn w:val="Normale"/>
    <w:next w:val="Normale"/>
    <w:autoRedefine/>
    <w:uiPriority w:val="39"/>
    <w:unhideWhenUsed/>
    <w:qFormat/>
    <w:rsid w:val="004B4DDE"/>
    <w:pPr>
      <w:tabs>
        <w:tab w:val="left" w:pos="851"/>
        <w:tab w:val="left" w:pos="1540"/>
        <w:tab w:val="right" w:leader="dot" w:pos="9344"/>
      </w:tabs>
      <w:spacing w:before="0" w:after="0" w:line="300" w:lineRule="atLeast"/>
      <w:jc w:val="left"/>
    </w:pPr>
    <w:rPr>
      <w:rFonts w:eastAsia="Times New Roman"/>
      <w:b/>
      <w:smallCaps/>
      <w:noProof/>
      <w:sz w:val="20"/>
      <w:szCs w:val="20"/>
    </w:rPr>
  </w:style>
  <w:style w:type="paragraph" w:styleId="Sommario3">
    <w:name w:val="toc 3"/>
    <w:basedOn w:val="Normale"/>
    <w:next w:val="Normale"/>
    <w:autoRedefine/>
    <w:uiPriority w:val="39"/>
    <w:unhideWhenUsed/>
    <w:qFormat/>
    <w:rsid w:val="004B4DDE"/>
    <w:pPr>
      <w:tabs>
        <w:tab w:val="left" w:pos="851"/>
        <w:tab w:val="right" w:leader="dot" w:pos="9344"/>
      </w:tabs>
      <w:spacing w:before="0" w:after="0" w:line="300" w:lineRule="atLeast"/>
      <w:jc w:val="left"/>
    </w:pPr>
    <w:rPr>
      <w:rFonts w:eastAsia="Times New Roman"/>
      <w:noProof/>
      <w:sz w:val="20"/>
      <w:szCs w:val="20"/>
    </w:rPr>
  </w:style>
  <w:style w:type="character" w:styleId="Collegamentoipertestuale">
    <w:name w:val="Hyperlink"/>
    <w:uiPriority w:val="99"/>
    <w:unhideWhenUsed/>
    <w:rsid w:val="00D505E4"/>
    <w:rPr>
      <w:color w:val="0000FF"/>
      <w:u w:val="single"/>
    </w:rPr>
  </w:style>
  <w:style w:type="character" w:customStyle="1" w:styleId="Titolo4Carattere">
    <w:name w:val="Titolo 4 Carattere"/>
    <w:link w:val="Titolo4"/>
    <w:uiPriority w:val="9"/>
    <w:rsid w:val="004F04B1"/>
    <w:rPr>
      <w:rFonts w:ascii="Calibri Light" w:eastAsia="Times New Roman" w:hAnsi="Calibri Light" w:cs="Calibri Light"/>
      <w:b/>
      <w:i/>
      <w:color w:val="00833D"/>
      <w:sz w:val="22"/>
      <w:szCs w:val="22"/>
      <w:lang w:eastAsia="en-US"/>
    </w:rPr>
  </w:style>
  <w:style w:type="paragraph" w:styleId="Indicedellefigure">
    <w:name w:val="table of figures"/>
    <w:basedOn w:val="Normale"/>
    <w:next w:val="Normale"/>
    <w:uiPriority w:val="99"/>
    <w:unhideWhenUsed/>
    <w:qFormat/>
    <w:rsid w:val="009F2DE0"/>
    <w:pPr>
      <w:tabs>
        <w:tab w:val="right" w:leader="dot" w:pos="9344"/>
      </w:tabs>
      <w:spacing w:after="0"/>
    </w:pPr>
    <w:rPr>
      <w:noProof/>
      <w:sz w:val="20"/>
      <w:szCs w:val="20"/>
    </w:rPr>
  </w:style>
  <w:style w:type="paragraph" w:customStyle="1" w:styleId="ElencoNumerato">
    <w:name w:val="Elenco Numerato"/>
    <w:basedOn w:val="Normale"/>
    <w:qFormat/>
    <w:rsid w:val="00024185"/>
    <w:pPr>
      <w:numPr>
        <w:numId w:val="3"/>
      </w:numPr>
      <w:tabs>
        <w:tab w:val="left" w:pos="-1843"/>
      </w:tabs>
      <w:spacing w:before="120" w:after="120"/>
      <w:ind w:left="715" w:hanging="431"/>
      <w:contextualSpacing/>
    </w:pPr>
    <w:rPr>
      <w:rFonts w:eastAsia="Times New Roman"/>
      <w:szCs w:val="20"/>
    </w:rPr>
  </w:style>
  <w:style w:type="paragraph" w:customStyle="1" w:styleId="Elencopuntato1">
    <w:name w:val="Elenco puntato 1"/>
    <w:basedOn w:val="Paragrafoelenco"/>
    <w:qFormat/>
    <w:rsid w:val="0063115C"/>
    <w:pPr>
      <w:numPr>
        <w:numId w:val="2"/>
      </w:numPr>
      <w:ind w:left="709" w:hanging="425"/>
    </w:pPr>
  </w:style>
  <w:style w:type="paragraph" w:customStyle="1" w:styleId="Elencopuntato2">
    <w:name w:val="Elenco puntato 2"/>
    <w:basedOn w:val="Normale"/>
    <w:next w:val="Paragrafoelenco"/>
    <w:qFormat/>
    <w:rsid w:val="00024185"/>
    <w:pPr>
      <w:numPr>
        <w:ilvl w:val="1"/>
        <w:numId w:val="2"/>
      </w:numPr>
      <w:ind w:left="993" w:hanging="284"/>
      <w:contextualSpacing/>
    </w:pPr>
  </w:style>
  <w:style w:type="paragraph" w:customStyle="1" w:styleId="Titolorelazione">
    <w:name w:val="Titolo relazione"/>
    <w:basedOn w:val="Normale"/>
    <w:qFormat/>
    <w:rsid w:val="00BD55D8"/>
    <w:pPr>
      <w:spacing w:before="120" w:after="120"/>
      <w:jc w:val="center"/>
    </w:pPr>
    <w:rPr>
      <w:b/>
      <w:sz w:val="32"/>
      <w:szCs w:val="36"/>
    </w:rPr>
  </w:style>
  <w:style w:type="character" w:styleId="Numeropagina">
    <w:name w:val="page number"/>
    <w:basedOn w:val="Carpredefinitoparagrafo"/>
    <w:rsid w:val="00526226"/>
  </w:style>
  <w:style w:type="paragraph" w:styleId="Indice6">
    <w:name w:val="index 6"/>
    <w:basedOn w:val="Normale"/>
    <w:next w:val="Normale"/>
    <w:autoRedefine/>
    <w:uiPriority w:val="99"/>
    <w:semiHidden/>
    <w:unhideWhenUsed/>
    <w:rsid w:val="00D77F2C"/>
    <w:pPr>
      <w:spacing w:before="0" w:after="0"/>
      <w:ind w:left="1320" w:hanging="220"/>
    </w:pPr>
  </w:style>
  <w:style w:type="paragraph" w:customStyle="1" w:styleId="committenteeautori">
    <w:name w:val="committente e autori"/>
    <w:basedOn w:val="Normale"/>
    <w:next w:val="Normale"/>
    <w:qFormat/>
    <w:rsid w:val="00592BB7"/>
    <w:pPr>
      <w:tabs>
        <w:tab w:val="left" w:pos="720"/>
        <w:tab w:val="left" w:pos="1134"/>
        <w:tab w:val="left" w:pos="1701"/>
        <w:tab w:val="left" w:pos="2160"/>
        <w:tab w:val="left" w:pos="2880"/>
        <w:tab w:val="left" w:pos="3600"/>
        <w:tab w:val="left" w:pos="4320"/>
        <w:tab w:val="left" w:pos="5040"/>
        <w:tab w:val="left" w:pos="5760"/>
        <w:tab w:val="left" w:pos="6480"/>
        <w:tab w:val="left" w:pos="7200"/>
        <w:tab w:val="left" w:pos="7920"/>
      </w:tabs>
      <w:spacing w:before="60" w:after="120"/>
      <w:ind w:right="-425"/>
    </w:pPr>
    <w:rPr>
      <w:rFonts w:eastAsia="Times New Roman"/>
      <w:i/>
      <w:szCs w:val="20"/>
    </w:rPr>
  </w:style>
  <w:style w:type="paragraph" w:customStyle="1" w:styleId="TITOLETTO">
    <w:name w:val="TITOLETTO"/>
    <w:basedOn w:val="Titolo2"/>
    <w:next w:val="Normale"/>
    <w:qFormat/>
    <w:rsid w:val="00215E10"/>
    <w:pPr>
      <w:pageBreakBefore/>
      <w:numPr>
        <w:ilvl w:val="0"/>
        <w:numId w:val="0"/>
      </w:numPr>
      <w:ind w:left="578" w:hanging="578"/>
    </w:pPr>
    <w:rPr>
      <w:sz w:val="22"/>
    </w:rPr>
  </w:style>
  <w:style w:type="paragraph" w:styleId="Puntoelenco">
    <w:name w:val="List Bullet"/>
    <w:basedOn w:val="Elenco"/>
    <w:autoRedefine/>
    <w:rsid w:val="00600FC6"/>
    <w:pPr>
      <w:numPr>
        <w:numId w:val="4"/>
      </w:numPr>
      <w:spacing w:before="120" w:after="120"/>
      <w:contextualSpacing w:val="0"/>
    </w:pPr>
    <w:rPr>
      <w:rFonts w:eastAsia="Times New Roman"/>
      <w:szCs w:val="20"/>
    </w:rPr>
  </w:style>
  <w:style w:type="paragraph" w:styleId="Bibliografia">
    <w:name w:val="Bibliography"/>
    <w:basedOn w:val="Normale"/>
    <w:next w:val="Normale"/>
    <w:uiPriority w:val="37"/>
    <w:unhideWhenUsed/>
    <w:qFormat/>
    <w:rsid w:val="00AF56E6"/>
    <w:pPr>
      <w:numPr>
        <w:numId w:val="5"/>
      </w:numPr>
      <w:spacing w:before="240" w:after="120"/>
      <w:ind w:left="851" w:hanging="567"/>
    </w:pPr>
    <w:rPr>
      <w:rFonts w:cs="Arial"/>
      <w:smallCaps/>
      <w:lang w:val="en-US"/>
    </w:rPr>
  </w:style>
  <w:style w:type="paragraph" w:styleId="Didascalia">
    <w:name w:val="caption"/>
    <w:basedOn w:val="Normale"/>
    <w:next w:val="Normale"/>
    <w:unhideWhenUsed/>
    <w:qFormat/>
    <w:rsid w:val="00F140B0"/>
    <w:pPr>
      <w:tabs>
        <w:tab w:val="left" w:pos="1701"/>
      </w:tabs>
      <w:spacing w:before="120" w:after="120"/>
      <w:jc w:val="center"/>
    </w:pPr>
    <w:rPr>
      <w:rFonts w:eastAsia="Times New Roman"/>
      <w:i/>
      <w:iCs/>
      <w:sz w:val="20"/>
      <w:szCs w:val="20"/>
    </w:rPr>
  </w:style>
  <w:style w:type="paragraph" w:customStyle="1" w:styleId="DidascaliaTabelle">
    <w:name w:val="Didascalia Tabelle"/>
    <w:basedOn w:val="Didascalia"/>
    <w:next w:val="Normale"/>
    <w:qFormat/>
    <w:rsid w:val="007E1FBD"/>
    <w:pPr>
      <w:keepNext/>
      <w:spacing w:before="240"/>
    </w:pPr>
  </w:style>
  <w:style w:type="paragraph" w:customStyle="1" w:styleId="DidascaliaFigure">
    <w:name w:val="Didascalia Figure"/>
    <w:basedOn w:val="Didascalia"/>
    <w:next w:val="Normale"/>
    <w:qFormat/>
    <w:rsid w:val="008C253A"/>
    <w:pPr>
      <w:spacing w:after="240"/>
    </w:pPr>
  </w:style>
  <w:style w:type="paragraph" w:styleId="Testonotaapidipagina">
    <w:name w:val="footnote text"/>
    <w:basedOn w:val="Normale"/>
    <w:link w:val="TestonotaapidipaginaCarattere"/>
    <w:uiPriority w:val="99"/>
    <w:unhideWhenUsed/>
    <w:rsid w:val="00A120AB"/>
    <w:pPr>
      <w:spacing w:before="40" w:after="40"/>
      <w:ind w:left="170" w:hanging="170"/>
    </w:pPr>
    <w:rPr>
      <w:sz w:val="20"/>
      <w:szCs w:val="20"/>
    </w:rPr>
  </w:style>
  <w:style w:type="character" w:customStyle="1" w:styleId="TestonotaapidipaginaCarattere">
    <w:name w:val="Testo nota a piè di pagina Carattere"/>
    <w:link w:val="Testonotaapidipagina"/>
    <w:uiPriority w:val="99"/>
    <w:rsid w:val="00A120AB"/>
    <w:rPr>
      <w:rFonts w:ascii="Arial Narrow" w:hAnsi="Arial Narrow"/>
      <w:sz w:val="20"/>
      <w:szCs w:val="20"/>
    </w:rPr>
  </w:style>
  <w:style w:type="character" w:styleId="Rimandonotaapidipagina">
    <w:name w:val="footnote reference"/>
    <w:uiPriority w:val="99"/>
    <w:unhideWhenUsed/>
    <w:qFormat/>
    <w:rsid w:val="00470764"/>
    <w:rPr>
      <w:rFonts w:ascii="Arial Narrow" w:hAnsi="Arial Narrow"/>
      <w:b/>
      <w:sz w:val="20"/>
      <w:vertAlign w:val="superscript"/>
    </w:rPr>
  </w:style>
  <w:style w:type="paragraph" w:customStyle="1" w:styleId="Notaapidipagina">
    <w:name w:val="Nota a piè di pagina"/>
    <w:basedOn w:val="Testonotaapidipagina"/>
    <w:rsid w:val="00470764"/>
    <w:pPr>
      <w:tabs>
        <w:tab w:val="left" w:pos="284"/>
      </w:tabs>
      <w:ind w:left="284" w:hanging="284"/>
    </w:pPr>
  </w:style>
  <w:style w:type="paragraph" w:customStyle="1" w:styleId="Default">
    <w:name w:val="Default"/>
    <w:rsid w:val="009578A0"/>
    <w:pPr>
      <w:widowControl w:val="0"/>
      <w:autoSpaceDE w:val="0"/>
      <w:autoSpaceDN w:val="0"/>
      <w:adjustRightInd w:val="0"/>
    </w:pPr>
    <w:rPr>
      <w:rFonts w:ascii="LGAFNB+Arial,Bold" w:eastAsia="Times New Roman" w:hAnsi="LGAFNB+Arial,Bold" w:cs="LGAFNB+Arial,Bold"/>
      <w:color w:val="000000"/>
      <w:sz w:val="24"/>
      <w:szCs w:val="24"/>
    </w:rPr>
  </w:style>
  <w:style w:type="character" w:customStyle="1" w:styleId="Titolo6Carattere">
    <w:name w:val="Titolo 6 Carattere"/>
    <w:link w:val="Titolo6"/>
    <w:uiPriority w:val="9"/>
    <w:rsid w:val="002765A2"/>
    <w:rPr>
      <w:rFonts w:ascii="Calibri" w:eastAsia="Times New Roman" w:hAnsi="Calibri" w:cs="Times New Roman"/>
      <w:b/>
      <w:bCs/>
      <w:sz w:val="22"/>
      <w:szCs w:val="22"/>
      <w:lang w:eastAsia="en-US"/>
    </w:rPr>
  </w:style>
  <w:style w:type="table" w:customStyle="1" w:styleId="MONTANA">
    <w:name w:val="MONTANA"/>
    <w:basedOn w:val="Tabellanormale"/>
    <w:uiPriority w:val="99"/>
    <w:rsid w:val="00A15AD7"/>
    <w:pPr>
      <w:jc w:val="center"/>
    </w:pPr>
    <w:rPr>
      <w:rFonts w:ascii="Arial Narrow" w:hAnsi="Arial Narrow"/>
      <w:sz w:val="56"/>
    </w:rPr>
    <w:tblPr>
      <w:tblBorders>
        <w:bottom w:val="single" w:sz="12" w:space="0" w:color="auto"/>
        <w:insideH w:val="single" w:sz="4" w:space="0" w:color="auto"/>
      </w:tblBorders>
    </w:tblPr>
    <w:tcPr>
      <w:vAlign w:val="center"/>
    </w:tcPr>
    <w:tblStylePr w:type="firstRow">
      <w:rPr>
        <w:rFonts w:ascii="Arial Narrow" w:hAnsi="Arial Narrow"/>
        <w:b/>
        <w:i w:val="0"/>
        <w:caps w:val="0"/>
        <w:smallCaps/>
        <w:sz w:val="20"/>
      </w:rPr>
      <w:tblPr/>
      <w:tcPr>
        <w:tcBorders>
          <w:top w:val="single" w:sz="12" w:space="0" w:color="auto"/>
          <w:bottom w:val="single" w:sz="12" w:space="0" w:color="auto"/>
        </w:tcBorders>
      </w:tcPr>
    </w:tblStylePr>
  </w:style>
  <w:style w:type="table" w:customStyle="1" w:styleId="Sfondochiaro1">
    <w:name w:val="Sfondo chiaro1"/>
    <w:basedOn w:val="Tabellanormale"/>
    <w:uiPriority w:val="60"/>
    <w:rsid w:val="00CA57F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Calibri Light" w:hAnsi="Calibri Light"/>
        <w:b/>
        <w:bCs/>
        <w:color w:val="FFFFFF" w:themeColor="background1"/>
        <w:sz w:val="20"/>
      </w:rPr>
      <w:tblPr/>
      <w:tcPr>
        <w:shd w:val="clear" w:color="auto" w:fill="008444"/>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Elencochiaro-Colore4">
    <w:name w:val="Light List Accent 4"/>
    <w:basedOn w:val="Tabellanormale"/>
    <w:uiPriority w:val="61"/>
    <w:rsid w:val="0020747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Testosegnaposto">
    <w:name w:val="Placeholder Text"/>
    <w:basedOn w:val="Carpredefinitoparagrafo"/>
    <w:uiPriority w:val="99"/>
    <w:semiHidden/>
    <w:rsid w:val="00A44F13"/>
    <w:rPr>
      <w:color w:val="808080"/>
    </w:rPr>
  </w:style>
  <w:style w:type="paragraph" w:customStyle="1" w:styleId="Equazione">
    <w:name w:val="Equazione"/>
    <w:basedOn w:val="Normale"/>
    <w:next w:val="Normale"/>
    <w:qFormat/>
    <w:rsid w:val="00F70AD2"/>
    <w:pPr>
      <w:tabs>
        <w:tab w:val="right" w:pos="9356"/>
      </w:tabs>
      <w:jc w:val="center"/>
    </w:pPr>
  </w:style>
  <w:style w:type="paragraph" w:customStyle="1" w:styleId="Elencoletterato">
    <w:name w:val="Elenco letterato"/>
    <w:basedOn w:val="Paragrafoelenco"/>
    <w:qFormat/>
    <w:rsid w:val="00AB4CF9"/>
    <w:pPr>
      <w:numPr>
        <w:numId w:val="6"/>
      </w:numPr>
      <w:spacing w:before="120" w:after="120"/>
      <w:ind w:left="714" w:hanging="357"/>
      <w:contextualSpacing w:val="0"/>
    </w:pPr>
  </w:style>
  <w:style w:type="paragraph" w:customStyle="1" w:styleId="Table">
    <w:name w:val="Table"/>
    <w:basedOn w:val="Intestazione"/>
    <w:rsid w:val="0054641E"/>
    <w:pPr>
      <w:spacing w:before="40" w:after="40"/>
      <w:jc w:val="center"/>
    </w:pPr>
    <w:rPr>
      <w:rFonts w:eastAsia="Times New Roman"/>
      <w:sz w:val="20"/>
      <w:szCs w:val="20"/>
      <w:lang w:eastAsia="it-IT"/>
    </w:rPr>
  </w:style>
  <w:style w:type="paragraph" w:customStyle="1" w:styleId="Tabella">
    <w:name w:val="Tabella"/>
    <w:basedOn w:val="Normale"/>
    <w:rsid w:val="0054641E"/>
    <w:pPr>
      <w:spacing w:before="120" w:after="120"/>
      <w:jc w:val="left"/>
    </w:pPr>
    <w:rPr>
      <w:rFonts w:ascii="Swis721 BT" w:eastAsia="Times New Roman" w:hAnsi="Swis721 BT"/>
      <w:sz w:val="18"/>
      <w:szCs w:val="20"/>
      <w:lang w:eastAsia="it-IT"/>
    </w:rPr>
  </w:style>
  <w:style w:type="paragraph" w:styleId="Nessunaspaziatura">
    <w:name w:val="No Spacing"/>
    <w:uiPriority w:val="1"/>
    <w:qFormat/>
    <w:rsid w:val="005877A6"/>
    <w:pPr>
      <w:jc w:val="both"/>
    </w:pPr>
    <w:rPr>
      <w:sz w:val="22"/>
      <w:szCs w:val="22"/>
      <w:lang w:eastAsia="en-US"/>
    </w:rPr>
  </w:style>
  <w:style w:type="paragraph" w:styleId="Corpodeltesto3">
    <w:name w:val="Body Text 3"/>
    <w:basedOn w:val="Normale"/>
    <w:link w:val="Corpodeltesto3Carattere"/>
    <w:rsid w:val="00EC1B4B"/>
    <w:pPr>
      <w:spacing w:before="0" w:after="0" w:line="480" w:lineRule="auto"/>
      <w:jc w:val="center"/>
    </w:pPr>
    <w:rPr>
      <w:rFonts w:eastAsia="Times New Roman" w:cs="Arial"/>
      <w:sz w:val="18"/>
      <w:szCs w:val="18"/>
      <w:lang w:eastAsia="it-IT"/>
    </w:rPr>
  </w:style>
  <w:style w:type="character" w:customStyle="1" w:styleId="Corpodeltesto3Carattere">
    <w:name w:val="Corpo del testo 3 Carattere"/>
    <w:basedOn w:val="Carpredefinitoparagrafo"/>
    <w:link w:val="Corpodeltesto3"/>
    <w:rsid w:val="00EC1B4B"/>
    <w:rPr>
      <w:rFonts w:eastAsia="Times New Roman" w:cs="Arial"/>
      <w:sz w:val="18"/>
      <w:szCs w:val="18"/>
    </w:rPr>
  </w:style>
  <w:style w:type="paragraph" w:customStyle="1" w:styleId="Bullet">
    <w:name w:val="Bullet"/>
    <w:basedOn w:val="Normale"/>
    <w:rsid w:val="002C7661"/>
    <w:pPr>
      <w:spacing w:before="40" w:after="40"/>
      <w:ind w:left="709" w:hanging="283"/>
    </w:pPr>
    <w:rPr>
      <w:rFonts w:eastAsia="Times New Roman"/>
      <w:sz w:val="20"/>
      <w:szCs w:val="20"/>
      <w:lang w:eastAsia="it-IT"/>
    </w:rPr>
  </w:style>
  <w:style w:type="character" w:styleId="Rimandocommento">
    <w:name w:val="annotation reference"/>
    <w:basedOn w:val="Carpredefinitoparagrafo"/>
    <w:uiPriority w:val="99"/>
    <w:semiHidden/>
    <w:unhideWhenUsed/>
    <w:rsid w:val="005C42C5"/>
    <w:rPr>
      <w:sz w:val="16"/>
      <w:szCs w:val="16"/>
    </w:rPr>
  </w:style>
  <w:style w:type="paragraph" w:styleId="Testocommento">
    <w:name w:val="annotation text"/>
    <w:basedOn w:val="Normale"/>
    <w:link w:val="TestocommentoCarattere"/>
    <w:uiPriority w:val="99"/>
    <w:semiHidden/>
    <w:unhideWhenUsed/>
    <w:rsid w:val="005C42C5"/>
    <w:rPr>
      <w:sz w:val="20"/>
      <w:szCs w:val="20"/>
    </w:rPr>
  </w:style>
  <w:style w:type="character" w:customStyle="1" w:styleId="TestocommentoCarattere">
    <w:name w:val="Testo commento Carattere"/>
    <w:basedOn w:val="Carpredefinitoparagrafo"/>
    <w:link w:val="Testocommento"/>
    <w:uiPriority w:val="99"/>
    <w:semiHidden/>
    <w:rsid w:val="005C42C5"/>
    <w:rPr>
      <w:rFonts w:ascii="Calibri Light" w:hAnsi="Calibri Light"/>
      <w:lang w:eastAsia="en-US"/>
    </w:rPr>
  </w:style>
  <w:style w:type="table" w:styleId="Tabellagriglia4-colore3">
    <w:name w:val="Grid Table 4 Accent 3"/>
    <w:basedOn w:val="Tabellanormale"/>
    <w:uiPriority w:val="49"/>
    <w:rsid w:val="00DF5F4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86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P:\STILI%20DOC%20TIPO\RELAZIONE_WORK%20IN%20PROGRESS\Modello%20Relazione_v.0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F5CCF-4166-4361-B7D5-C52D18D4D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Relazione_v.04</Template>
  <TotalTime>41</TotalTime>
  <Pages>31</Pages>
  <Words>7841</Words>
  <Characters>44697</Characters>
  <Application>Microsoft Office Word</Application>
  <DocSecurity>0</DocSecurity>
  <Lines>372</Lines>
  <Paragraphs>104</Paragraphs>
  <ScaleCrop>false</ScaleCrop>
  <HeadingPairs>
    <vt:vector size="2" baseType="variant">
      <vt:variant>
        <vt:lpstr>Titolo</vt:lpstr>
      </vt:variant>
      <vt:variant>
        <vt:i4>1</vt:i4>
      </vt:variant>
    </vt:vector>
  </HeadingPairs>
  <TitlesOfParts>
    <vt:vector size="1" baseType="lpstr">
      <vt:lpstr>Modello Relazione</vt:lpstr>
    </vt:vector>
  </TitlesOfParts>
  <Company>Microsoft</Company>
  <LinksUpToDate>false</LinksUpToDate>
  <CharactersWithSpaces>52434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Relazione</dc:title>
  <dc:subject>Modello word</dc:subject>
  <dc:creator>gabriella</dc:creator>
  <cp:lastModifiedBy>Claudia Fanelli</cp:lastModifiedBy>
  <cp:revision>6</cp:revision>
  <cp:lastPrinted>2026-06-03T09:57:00Z</cp:lastPrinted>
  <dcterms:created xsi:type="dcterms:W3CDTF">2026-05-31T09:44:00Z</dcterms:created>
  <dcterms:modified xsi:type="dcterms:W3CDTF">2026-06-03T10:04:00Z</dcterms:modified>
</cp:coreProperties>
</file>