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5A98C" w14:textId="77777777" w:rsidR="004C7152" w:rsidRDefault="004C7152" w:rsidP="00031B72">
      <w:pPr>
        <w:spacing w:before="2000" w:after="120" w:line="276" w:lineRule="auto"/>
        <w:ind w:left="0"/>
        <w:jc w:val="center"/>
        <w:rPr>
          <w:rFonts w:eastAsia="Calibri" w:cs="Calibri Light"/>
          <w:b/>
          <w:color w:val="008444"/>
          <w:sz w:val="40"/>
          <w:szCs w:val="32"/>
        </w:rPr>
      </w:pPr>
    </w:p>
    <w:p w14:paraId="627D559C" w14:textId="1D78B056" w:rsidR="002C582D" w:rsidRPr="00166076" w:rsidRDefault="002C582D" w:rsidP="00031B72">
      <w:pPr>
        <w:spacing w:before="2000" w:after="120" w:line="276" w:lineRule="auto"/>
        <w:ind w:left="0"/>
        <w:jc w:val="center"/>
        <w:rPr>
          <w:rFonts w:eastAsia="Calibri" w:cs="Calibri Light"/>
          <w:b/>
          <w:color w:val="008444"/>
          <w:sz w:val="40"/>
          <w:szCs w:val="32"/>
        </w:rPr>
      </w:pPr>
      <w:r w:rsidRPr="00166076">
        <w:rPr>
          <w:rFonts w:eastAsia="Calibri" w:cs="Calibri Light"/>
          <w:b/>
          <w:color w:val="008444"/>
          <w:sz w:val="40"/>
          <w:szCs w:val="32"/>
        </w:rPr>
        <w:t>SGQA-</w:t>
      </w:r>
      <w:r w:rsidR="00E209A3" w:rsidRPr="00166076">
        <w:rPr>
          <w:rFonts w:eastAsia="Calibri" w:cs="Calibri Light"/>
          <w:b/>
          <w:color w:val="008444"/>
          <w:sz w:val="40"/>
          <w:szCs w:val="32"/>
        </w:rPr>
        <w:t>ID</w:t>
      </w:r>
      <w:r w:rsidRPr="00166076">
        <w:rPr>
          <w:rFonts w:eastAsia="Calibri" w:cs="Calibri Light"/>
          <w:b/>
          <w:color w:val="008444"/>
          <w:sz w:val="40"/>
          <w:szCs w:val="32"/>
        </w:rPr>
        <w:t>0</w:t>
      </w:r>
      <w:r w:rsidR="005C42C5" w:rsidRPr="00166076">
        <w:rPr>
          <w:rFonts w:eastAsia="Calibri" w:cs="Calibri Light"/>
          <w:b/>
          <w:color w:val="008444"/>
          <w:sz w:val="40"/>
          <w:szCs w:val="32"/>
        </w:rPr>
        <w:t>5</w:t>
      </w:r>
    </w:p>
    <w:tbl>
      <w:tblPr>
        <w:tblpPr w:leftFromText="141" w:rightFromText="141" w:vertAnchor="text" w:horzAnchor="margin" w:tblpY="678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2268"/>
      </w:tblGrid>
      <w:tr w:rsidR="00757376" w:rsidRPr="00166076" w14:paraId="0C7C19C0" w14:textId="77777777" w:rsidTr="00757376">
        <w:tc>
          <w:tcPr>
            <w:tcW w:w="637" w:type="dxa"/>
            <w:vAlign w:val="center"/>
          </w:tcPr>
          <w:p w14:paraId="45E9D222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bookmarkStart w:id="1" w:name="_Hlk22831443"/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vAlign w:val="center"/>
          </w:tcPr>
          <w:p w14:paraId="362F41E3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vAlign w:val="center"/>
          </w:tcPr>
          <w:p w14:paraId="4DFF6BA5" w14:textId="77777777" w:rsidR="00757376" w:rsidRPr="00166076" w:rsidRDefault="00757376" w:rsidP="00757376">
            <w:pPr>
              <w:pStyle w:val="Tabella"/>
              <w:spacing w:before="0" w:after="0"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vAlign w:val="center"/>
          </w:tcPr>
          <w:p w14:paraId="5AD16C09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Emesso</w:t>
            </w:r>
          </w:p>
        </w:tc>
        <w:tc>
          <w:tcPr>
            <w:tcW w:w="2268" w:type="dxa"/>
            <w:vAlign w:val="center"/>
          </w:tcPr>
          <w:p w14:paraId="2F2A7FF8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757376" w:rsidRPr="00166076" w14:paraId="537BEA8D" w14:textId="77777777" w:rsidTr="00757376">
        <w:tc>
          <w:tcPr>
            <w:tcW w:w="637" w:type="dxa"/>
            <w:vAlign w:val="center"/>
          </w:tcPr>
          <w:p w14:paraId="0FF48743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32F5C4C5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sz w:val="16"/>
                <w:szCs w:val="16"/>
              </w:rPr>
              <w:t>Apr. 2023</w:t>
            </w:r>
          </w:p>
        </w:tc>
        <w:tc>
          <w:tcPr>
            <w:tcW w:w="3190" w:type="dxa"/>
            <w:vAlign w:val="center"/>
          </w:tcPr>
          <w:p w14:paraId="198A9295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vAlign w:val="center"/>
          </w:tcPr>
          <w:p w14:paraId="74262FDF" w14:textId="5B03C968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sz w:val="16"/>
                <w:szCs w:val="16"/>
              </w:rPr>
              <w:t>RSQ</w:t>
            </w:r>
            <w:r w:rsidR="002B5C51" w:rsidRPr="00166076">
              <w:rPr>
                <w:rFonts w:ascii="Calibri Light" w:hAnsi="Calibri Light" w:cs="Calibri Light"/>
                <w:sz w:val="16"/>
                <w:szCs w:val="16"/>
              </w:rPr>
              <w:t>A</w:t>
            </w:r>
          </w:p>
        </w:tc>
        <w:tc>
          <w:tcPr>
            <w:tcW w:w="2268" w:type="dxa"/>
            <w:vAlign w:val="center"/>
          </w:tcPr>
          <w:p w14:paraId="780784BB" w14:textId="2087D595" w:rsidR="00757376" w:rsidRPr="00166076" w:rsidRDefault="006433AD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bookmarkEnd w:id="1"/>
    <w:p w14:paraId="1E32F813" w14:textId="3DB489FE" w:rsidR="002C582D" w:rsidRPr="00166076" w:rsidRDefault="002C582D" w:rsidP="004C7152">
      <w:pPr>
        <w:spacing w:line="276" w:lineRule="auto"/>
        <w:ind w:left="0"/>
        <w:jc w:val="center"/>
        <w:rPr>
          <w:rFonts w:cs="Calibri Light"/>
          <w:color w:val="008444"/>
          <w:sz w:val="40"/>
          <w:szCs w:val="32"/>
        </w:rPr>
      </w:pPr>
      <w:r w:rsidRPr="00166076">
        <w:rPr>
          <w:rFonts w:eastAsia="Calibri" w:cs="Calibri Light"/>
          <w:b/>
          <w:color w:val="008444"/>
          <w:sz w:val="40"/>
          <w:szCs w:val="32"/>
        </w:rPr>
        <w:t xml:space="preserve">GESTIONE </w:t>
      </w:r>
      <w:r w:rsidR="005C42C5" w:rsidRPr="00166076">
        <w:rPr>
          <w:rFonts w:eastAsia="Calibri" w:cs="Calibri Light"/>
          <w:b/>
          <w:color w:val="008444"/>
          <w:sz w:val="40"/>
          <w:szCs w:val="32"/>
        </w:rPr>
        <w:t>COMMESSA</w:t>
      </w:r>
    </w:p>
    <w:p w14:paraId="2463C580" w14:textId="77777777" w:rsidR="002C582D" w:rsidRPr="002C582D" w:rsidRDefault="002C582D" w:rsidP="001135D8">
      <w:pPr>
        <w:spacing w:line="276" w:lineRule="auto"/>
        <w:rPr>
          <w:b/>
        </w:rPr>
      </w:pPr>
      <w:r>
        <w:rPr>
          <w:b/>
        </w:rPr>
        <w:br w:type="page"/>
      </w:r>
    </w:p>
    <w:p w14:paraId="229C75C0" w14:textId="77777777" w:rsidR="006C5523" w:rsidRPr="005A346F" w:rsidRDefault="006C5523" w:rsidP="002C582D">
      <w:pPr>
        <w:spacing w:line="276" w:lineRule="auto"/>
        <w:rPr>
          <w:b/>
          <w:sz w:val="24"/>
          <w:szCs w:val="24"/>
        </w:rPr>
      </w:pPr>
      <w:r w:rsidRPr="005A346F">
        <w:rPr>
          <w:b/>
          <w:sz w:val="24"/>
          <w:szCs w:val="24"/>
        </w:rPr>
        <w:lastRenderedPageBreak/>
        <w:t>INDICE</w:t>
      </w:r>
    </w:p>
    <w:p w14:paraId="67FD9DCB" w14:textId="2C3A80C9" w:rsidR="00D6267E" w:rsidRDefault="007B7E12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5A346F">
        <w:rPr>
          <w:rFonts w:cs="Calibri Light"/>
          <w:szCs w:val="20"/>
        </w:rPr>
        <w:fldChar w:fldCharType="begin"/>
      </w:r>
      <w:r w:rsidR="006C5523" w:rsidRPr="005A346F">
        <w:rPr>
          <w:rFonts w:cs="Calibri Light"/>
          <w:szCs w:val="20"/>
        </w:rPr>
        <w:instrText xml:space="preserve"> TOC \o "1-3" \h \z \u </w:instrText>
      </w:r>
      <w:r w:rsidRPr="005A346F">
        <w:rPr>
          <w:rFonts w:cs="Calibri Light"/>
          <w:szCs w:val="20"/>
        </w:rPr>
        <w:fldChar w:fldCharType="separate"/>
      </w:r>
      <w:hyperlink w:anchor="_Toc222758197" w:history="1">
        <w:r w:rsidR="00D6267E" w:rsidRPr="0039356A">
          <w:rPr>
            <w:rStyle w:val="Collegamentoipertestuale"/>
            <w:noProof/>
          </w:rPr>
          <w:t>1.</w:t>
        </w:r>
        <w:r w:rsidR="00D6267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="00D6267E" w:rsidRPr="0039356A">
          <w:rPr>
            <w:rStyle w:val="Collegamentoipertestuale"/>
            <w:noProof/>
          </w:rPr>
          <w:t>Scopo</w:t>
        </w:r>
        <w:r w:rsidR="00D6267E">
          <w:rPr>
            <w:noProof/>
            <w:webHidden/>
          </w:rPr>
          <w:tab/>
        </w:r>
        <w:r w:rsidR="00D6267E">
          <w:rPr>
            <w:noProof/>
            <w:webHidden/>
          </w:rPr>
          <w:fldChar w:fldCharType="begin"/>
        </w:r>
        <w:r w:rsidR="00D6267E">
          <w:rPr>
            <w:noProof/>
            <w:webHidden/>
          </w:rPr>
          <w:instrText xml:space="preserve"> PAGEREF _Toc222758197 \h </w:instrText>
        </w:r>
        <w:r w:rsidR="00D6267E">
          <w:rPr>
            <w:noProof/>
            <w:webHidden/>
          </w:rPr>
        </w:r>
        <w:r w:rsidR="00D6267E">
          <w:rPr>
            <w:noProof/>
            <w:webHidden/>
          </w:rPr>
          <w:fldChar w:fldCharType="separate"/>
        </w:r>
        <w:r w:rsidR="00D6267E">
          <w:rPr>
            <w:noProof/>
            <w:webHidden/>
          </w:rPr>
          <w:t>3</w:t>
        </w:r>
        <w:r w:rsidR="00D6267E">
          <w:rPr>
            <w:noProof/>
            <w:webHidden/>
          </w:rPr>
          <w:fldChar w:fldCharType="end"/>
        </w:r>
      </w:hyperlink>
    </w:p>
    <w:p w14:paraId="079B6571" w14:textId="414B2CA9" w:rsidR="00D6267E" w:rsidRDefault="00D6267E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hyperlink w:anchor="_Toc222758198" w:history="1">
        <w:r w:rsidRPr="0039356A">
          <w:rPr>
            <w:rStyle w:val="Collegamentoipertestuale"/>
          </w:rPr>
          <w:t>1.1</w:t>
        </w:r>
        <w:r>
          <w:rPr>
            <w:rFonts w:asciiTheme="minorHAnsi" w:eastAsiaTheme="minorEastAsia" w:hAnsiTheme="minorHAnsi" w:cstheme="minorBidi"/>
            <w:b w:val="0"/>
            <w:smallCaps w:val="0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F5AB8" w14:textId="38C22460" w:rsidR="00D6267E" w:rsidRDefault="00D6267E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222758199" w:history="1">
        <w:r w:rsidRPr="0039356A">
          <w:rPr>
            <w:rStyle w:val="Collegamentoipertestuale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  <w:noProof/>
          </w:rPr>
          <w:t>Definizioni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_Toc222758199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998274C" w14:textId="412240B4" w:rsidR="00D6267E" w:rsidRDefault="00D6267E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222758200" w:history="1">
        <w:r w:rsidRPr="0039356A">
          <w:rPr>
            <w:rStyle w:val="Collegamentoipertestuale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  <w:noProof/>
          </w:rPr>
          <w:t>Riferimenti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_Toc222758200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288287" w14:textId="0DF55C44" w:rsidR="00D6267E" w:rsidRDefault="00D6267E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222758201" w:history="1">
        <w:r w:rsidRPr="0039356A">
          <w:rPr>
            <w:rStyle w:val="Collegamentoipertestuale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  <w:noProof/>
          </w:rPr>
          <w:t>Responsabilità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_Toc222758201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6242871" w14:textId="174C40B2" w:rsidR="00D6267E" w:rsidRDefault="00D6267E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222758202" w:history="1">
        <w:r w:rsidRPr="0039356A">
          <w:rPr>
            <w:rStyle w:val="Collegamentoipertestuale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  <w:noProof/>
          </w:rPr>
          <w:t>Operatività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_Toc222758202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430681F" w14:textId="283F856C" w:rsidR="00D6267E" w:rsidRDefault="00D6267E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hyperlink w:anchor="_Toc222758203" w:history="1">
        <w:r w:rsidRPr="0039356A">
          <w:rPr>
            <w:rStyle w:val="Collegamentoipertestuale"/>
          </w:rPr>
          <w:t>5.1</w:t>
        </w:r>
        <w:r>
          <w:rPr>
            <w:rFonts w:asciiTheme="minorHAnsi" w:eastAsiaTheme="minorEastAsia" w:hAnsiTheme="minorHAnsi" w:cstheme="minorBidi"/>
            <w:b w:val="0"/>
            <w:smallCaps w:val="0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Assegnazione commessa al PM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0172469" w14:textId="7BAC7778" w:rsidR="00D6267E" w:rsidRDefault="00D6267E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hyperlink w:anchor="_Toc222758204" w:history="1">
        <w:r w:rsidRPr="0039356A">
          <w:rPr>
            <w:rStyle w:val="Collegamentoipertestuale"/>
          </w:rPr>
          <w:t>5.2</w:t>
        </w:r>
        <w:r>
          <w:rPr>
            <w:rFonts w:asciiTheme="minorHAnsi" w:eastAsiaTheme="minorEastAsia" w:hAnsiTheme="minorHAnsi" w:cstheme="minorBidi"/>
            <w:b w:val="0"/>
            <w:smallCaps w:val="0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GESTIONE DELLA COMMESSA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2DC9DFF" w14:textId="47DBABDF" w:rsidR="00D6267E" w:rsidRDefault="00D6267E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hyperlink w:anchor="_Toc222758205" w:history="1">
        <w:r w:rsidRPr="0039356A">
          <w:rPr>
            <w:rStyle w:val="Collegamentoipertestuale"/>
          </w:rPr>
          <w:t>5.2.1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Gestione economica e amministrativa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4A60EE9" w14:textId="064559F3" w:rsidR="00D6267E" w:rsidRDefault="00D6267E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hyperlink w:anchor="_Toc222758206" w:history="1">
        <w:r w:rsidRPr="0039356A">
          <w:rPr>
            <w:rStyle w:val="Collegamentoipertestuale"/>
          </w:rPr>
          <w:t>5.2.2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Gestione operativa della commessa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196E13B" w14:textId="4CADC554" w:rsidR="00D6267E" w:rsidRDefault="00D6267E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hyperlink w:anchor="_Toc222758207" w:history="1">
        <w:r w:rsidRPr="0039356A">
          <w:rPr>
            <w:rStyle w:val="Collegamentoipertestuale"/>
          </w:rPr>
          <w:t>5.2.3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Controllo tecnico, normativo, costi e pagamenti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44B4D15" w14:textId="338B3539" w:rsidR="00D6267E" w:rsidRDefault="00D6267E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hyperlink w:anchor="_Toc222758208" w:history="1">
        <w:r w:rsidRPr="0039356A">
          <w:rPr>
            <w:rStyle w:val="Collegamentoipertestuale"/>
          </w:rPr>
          <w:t>5.2.4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Chiusura della commessa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7D8DE65" w14:textId="6788E4E7" w:rsidR="00D6267E" w:rsidRDefault="00D6267E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hyperlink w:anchor="_Toc222758209" w:history="1">
        <w:r w:rsidRPr="0039356A">
          <w:rPr>
            <w:rStyle w:val="Collegamentoipertestuale"/>
          </w:rPr>
          <w:t>5.2.5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Archiviazione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5D89DC6" w14:textId="7E87DBA5" w:rsidR="00D6267E" w:rsidRDefault="00D6267E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hyperlink w:anchor="_Toc222758210" w:history="1">
        <w:r w:rsidRPr="0039356A">
          <w:rPr>
            <w:rStyle w:val="Collegamentoipertestuale"/>
          </w:rPr>
          <w:t>5.3</w:t>
        </w:r>
        <w:r>
          <w:rPr>
            <w:rFonts w:asciiTheme="minorHAnsi" w:eastAsiaTheme="minorEastAsia" w:hAnsiTheme="minorHAnsi" w:cstheme="minorBidi"/>
            <w:b w:val="0"/>
            <w:smallCaps w:val="0"/>
            <w:kern w:val="2"/>
            <w:sz w:val="24"/>
            <w:szCs w:val="24"/>
            <w:lang w:eastAsia="it-IT"/>
            <w14:ligatures w14:val="standardContextual"/>
          </w:rPr>
          <w:tab/>
        </w:r>
        <w:r w:rsidRPr="0039356A">
          <w:rPr>
            <w:rStyle w:val="Collegamentoipertestuale"/>
          </w:rPr>
          <w:t>GESTIONE AMBIENTALE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_Toc222758210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39A1F21" w14:textId="2229854B" w:rsidR="002C582D" w:rsidRPr="005A346F" w:rsidRDefault="007B7E12" w:rsidP="005A346F">
      <w:pPr>
        <w:spacing w:before="120" w:after="120" w:line="276" w:lineRule="auto"/>
        <w:rPr>
          <w:rFonts w:cs="Calibri Light"/>
          <w:sz w:val="20"/>
          <w:szCs w:val="20"/>
        </w:rPr>
      </w:pPr>
      <w:r w:rsidRPr="005A346F">
        <w:rPr>
          <w:rFonts w:cs="Calibri Light"/>
          <w:sz w:val="20"/>
          <w:szCs w:val="20"/>
        </w:rPr>
        <w:fldChar w:fldCharType="end"/>
      </w:r>
      <w:r w:rsidR="002C582D" w:rsidRPr="005A346F">
        <w:rPr>
          <w:rFonts w:cs="Calibri Light"/>
          <w:b/>
          <w:sz w:val="20"/>
          <w:szCs w:val="20"/>
        </w:rPr>
        <w:br w:type="page"/>
      </w:r>
    </w:p>
    <w:p w14:paraId="1AA8F1FC" w14:textId="77777777" w:rsidR="00D505E4" w:rsidRPr="00166076" w:rsidRDefault="00D47B86" w:rsidP="00166076">
      <w:pPr>
        <w:pStyle w:val="Titolo1"/>
      </w:pPr>
      <w:bookmarkStart w:id="2" w:name="_Toc222758197"/>
      <w:r w:rsidRPr="00166076">
        <w:lastRenderedPageBreak/>
        <w:t>Scopo</w:t>
      </w:r>
      <w:bookmarkEnd w:id="2"/>
    </w:p>
    <w:p w14:paraId="2288C546" w14:textId="3B3CA749" w:rsidR="005C42C5" w:rsidRDefault="005C42C5" w:rsidP="005C42C5">
      <w:pPr>
        <w:spacing w:line="276" w:lineRule="auto"/>
      </w:pPr>
      <w:r w:rsidRPr="005C42C5">
        <w:t xml:space="preserve">Lo scopo della presente Informazione Documentata </w:t>
      </w:r>
      <w:r w:rsidRPr="005C42C5">
        <w:rPr>
          <w:b/>
          <w:bCs/>
        </w:rPr>
        <w:t>ID05</w:t>
      </w:r>
      <w:r w:rsidR="00A869CD">
        <w:rPr>
          <w:b/>
          <w:bCs/>
        </w:rPr>
        <w:t>_G</w:t>
      </w:r>
      <w:r w:rsidRPr="005C42C5">
        <w:rPr>
          <w:b/>
          <w:bCs/>
        </w:rPr>
        <w:t>estione commessa</w:t>
      </w:r>
      <w:r w:rsidRPr="005C42C5">
        <w:t xml:space="preserve"> è quello di definire le responsabilità e le modalità </w:t>
      </w:r>
      <w:r w:rsidR="0080227E">
        <w:t xml:space="preserve">di </w:t>
      </w:r>
      <w:r w:rsidRPr="005C42C5">
        <w:t>coordinamento e svolgimento dei progetti e delle commesse per assicurare che:</w:t>
      </w:r>
    </w:p>
    <w:p w14:paraId="448F2378" w14:textId="77777777" w:rsidR="001E2B43" w:rsidRDefault="001E2B43" w:rsidP="00E4570C">
      <w:pPr>
        <w:pStyle w:val="Paragrafoelenco"/>
        <w:numPr>
          <w:ilvl w:val="0"/>
          <w:numId w:val="7"/>
        </w:numPr>
        <w:spacing w:line="276" w:lineRule="auto"/>
      </w:pPr>
      <w:r>
        <w:t>siano pianificate le attività di progettazione;</w:t>
      </w:r>
    </w:p>
    <w:p w14:paraId="0597E581" w14:textId="77777777" w:rsidR="001E2B43" w:rsidRDefault="005C42C5" w:rsidP="00E4570C">
      <w:pPr>
        <w:pStyle w:val="Paragrafoelenco"/>
        <w:numPr>
          <w:ilvl w:val="0"/>
          <w:numId w:val="7"/>
        </w:numPr>
        <w:spacing w:line="276" w:lineRule="auto"/>
      </w:pPr>
      <w:r w:rsidRPr="005C42C5">
        <w:t>siano effettuati controlli, verifiche e riesami in fase di progettazione e avanzamento del progetto;</w:t>
      </w:r>
    </w:p>
    <w:p w14:paraId="4635638F" w14:textId="77777777" w:rsidR="001E2B43" w:rsidRDefault="005C42C5" w:rsidP="00E4570C">
      <w:pPr>
        <w:pStyle w:val="Paragrafoelenco"/>
        <w:numPr>
          <w:ilvl w:val="0"/>
          <w:numId w:val="7"/>
        </w:numPr>
        <w:spacing w:line="276" w:lineRule="auto"/>
      </w:pPr>
      <w:r w:rsidRPr="005C42C5">
        <w:t>siano raccolte informazioni che permettono di monitorare e tracciare l’avanzamento del progetto e delle decisioni prese ed eventualmente condivise con il Cliente;</w:t>
      </w:r>
    </w:p>
    <w:p w14:paraId="35EDB73C" w14:textId="0C26C3E2" w:rsidR="005C42C5" w:rsidRPr="005C42C5" w:rsidRDefault="005C42C5" w:rsidP="00E4570C">
      <w:pPr>
        <w:pStyle w:val="Paragrafoelenco"/>
        <w:numPr>
          <w:ilvl w:val="0"/>
          <w:numId w:val="7"/>
        </w:numPr>
        <w:spacing w:line="276" w:lineRule="auto"/>
      </w:pPr>
      <w:r w:rsidRPr="005C42C5">
        <w:t>sia effettua</w:t>
      </w:r>
      <w:r w:rsidR="00756CFE">
        <w:t>ta</w:t>
      </w:r>
      <w:r w:rsidRPr="005C42C5">
        <w:t xml:space="preserve"> la validazione del progetto.</w:t>
      </w:r>
    </w:p>
    <w:p w14:paraId="13A31C6C" w14:textId="77777777" w:rsidR="001E2B43" w:rsidRDefault="005C42C5" w:rsidP="001E2B43">
      <w:r w:rsidRPr="005C42C5">
        <w:t>La procedura definisce le modalità di:</w:t>
      </w:r>
    </w:p>
    <w:p w14:paraId="0FCC93C1" w14:textId="73C97BE6" w:rsidR="005C42C5" w:rsidRDefault="005C42C5" w:rsidP="00E4570C">
      <w:pPr>
        <w:pStyle w:val="Paragrafoelenco"/>
        <w:numPr>
          <w:ilvl w:val="0"/>
          <w:numId w:val="9"/>
        </w:numPr>
      </w:pPr>
      <w:r w:rsidRPr="005C42C5">
        <w:t>apertura e chiusura di progetti e commesse;</w:t>
      </w:r>
    </w:p>
    <w:p w14:paraId="364D0730" w14:textId="77777777" w:rsidR="005C42C5" w:rsidRDefault="005C42C5" w:rsidP="00E4570C">
      <w:pPr>
        <w:pStyle w:val="Paragrafoelenco"/>
        <w:numPr>
          <w:ilvl w:val="0"/>
          <w:numId w:val="9"/>
        </w:numPr>
      </w:pPr>
      <w:r w:rsidRPr="005C42C5">
        <w:t>gestione tecnico-economica della commessa;</w:t>
      </w:r>
    </w:p>
    <w:p w14:paraId="44199F7E" w14:textId="77777777" w:rsidR="005C42C5" w:rsidRPr="005C42C5" w:rsidRDefault="005C42C5" w:rsidP="00E4570C">
      <w:pPr>
        <w:pStyle w:val="Paragrafoelenco"/>
        <w:numPr>
          <w:ilvl w:val="0"/>
          <w:numId w:val="9"/>
        </w:numPr>
      </w:pPr>
      <w:r w:rsidRPr="005C42C5">
        <w:t>gestione delle risorse, interne ed esterne nell’ambito di progetto e commessa, e la verifica del rispetto dei criteri di qualità, tempi e costi definiti da contratto di riferimento, nonché delle prescrizioni ambientali applicabili.</w:t>
      </w:r>
    </w:p>
    <w:p w14:paraId="70CA756B" w14:textId="77777777" w:rsidR="005877A6" w:rsidRPr="00166076" w:rsidRDefault="005877A6" w:rsidP="00166076">
      <w:pPr>
        <w:pStyle w:val="Titolo2"/>
      </w:pPr>
      <w:bookmarkStart w:id="3" w:name="_Toc222758198"/>
      <w:r w:rsidRPr="00166076">
        <w:t>Applicabilità</w:t>
      </w:r>
      <w:bookmarkEnd w:id="3"/>
    </w:p>
    <w:p w14:paraId="24E031DF" w14:textId="77777777" w:rsidR="005C42C5" w:rsidRPr="005C42C5" w:rsidRDefault="005C42C5" w:rsidP="005C42C5">
      <w:pPr>
        <w:ind w:left="993"/>
      </w:pPr>
      <w:r w:rsidRPr="005C42C5">
        <w:t>Si applica ad ogni singolo progetto e commessa gestiti da Montana S.p.A., indipendentemente dai settori e dalle attività di riferimento.</w:t>
      </w:r>
    </w:p>
    <w:p w14:paraId="646C3210" w14:textId="77777777" w:rsidR="005877A6" w:rsidRPr="00166076" w:rsidRDefault="005877A6" w:rsidP="00166076">
      <w:pPr>
        <w:pStyle w:val="Titolo1"/>
      </w:pPr>
      <w:bookmarkStart w:id="4" w:name="_Toc222758199"/>
      <w:r w:rsidRPr="00166076">
        <w:t>Definizioni</w:t>
      </w:r>
      <w:bookmarkEnd w:id="4"/>
    </w:p>
    <w:p w14:paraId="25C98095" w14:textId="77777777" w:rsidR="005877A6" w:rsidRPr="002C582D" w:rsidRDefault="005877A6" w:rsidP="002C582D">
      <w:pPr>
        <w:spacing w:line="276" w:lineRule="auto"/>
      </w:pPr>
      <w:r w:rsidRPr="002C582D">
        <w:t>Vedi Manuale della Qualità e Ambiente</w:t>
      </w:r>
    </w:p>
    <w:p w14:paraId="3E5695C4" w14:textId="77777777" w:rsidR="003668EB" w:rsidRPr="00166076" w:rsidRDefault="003668EB" w:rsidP="00166076">
      <w:pPr>
        <w:pStyle w:val="Titolo1"/>
      </w:pPr>
      <w:bookmarkStart w:id="5" w:name="_Toc222758200"/>
      <w:r w:rsidRPr="00166076">
        <w:t>Riferimenti</w:t>
      </w:r>
      <w:bookmarkEnd w:id="5"/>
    </w:p>
    <w:p w14:paraId="3F53DFD5" w14:textId="77777777" w:rsidR="005C42C5" w:rsidRPr="00AB07D7" w:rsidRDefault="005C42C5" w:rsidP="005C42C5">
      <w:pPr>
        <w:spacing w:line="276" w:lineRule="auto"/>
      </w:pPr>
      <w:r>
        <w:t>ID</w:t>
      </w:r>
      <w:r w:rsidRPr="00AB07D7">
        <w:t>04_Gestione offerte</w:t>
      </w:r>
    </w:p>
    <w:p w14:paraId="0FBED21D" w14:textId="77777777" w:rsidR="005C42C5" w:rsidRPr="00AB07D7" w:rsidRDefault="005C42C5" w:rsidP="005C42C5">
      <w:pPr>
        <w:spacing w:line="276" w:lineRule="auto"/>
      </w:pPr>
      <w:r>
        <w:t>ID</w:t>
      </w:r>
      <w:r w:rsidRPr="00AB07D7">
        <w:t>02_Gestione documenti</w:t>
      </w:r>
    </w:p>
    <w:p w14:paraId="268F4CF2" w14:textId="5C9B5109" w:rsidR="005C42C5" w:rsidRPr="00AB07D7" w:rsidRDefault="00A869CD" w:rsidP="005C42C5">
      <w:pPr>
        <w:spacing w:line="276" w:lineRule="auto"/>
      </w:pPr>
      <w:r>
        <w:t>m</w:t>
      </w:r>
      <w:r w:rsidR="00793DAC">
        <w:t>19</w:t>
      </w:r>
      <w:r w:rsidR="005C42C5" w:rsidRPr="00AB07D7">
        <w:t>_Albo Fornitori</w:t>
      </w:r>
    </w:p>
    <w:p w14:paraId="6287B269" w14:textId="3C47825B" w:rsidR="005C42C5" w:rsidRDefault="005C42C5" w:rsidP="005C42C5">
      <w:pPr>
        <w:spacing w:line="276" w:lineRule="auto"/>
      </w:pPr>
      <w:r w:rsidRPr="00AB07D7">
        <w:t>m2</w:t>
      </w:r>
      <w:r w:rsidR="00793DAC">
        <w:t>0</w:t>
      </w:r>
      <w:r w:rsidRPr="00AB07D7">
        <w:t>_Valutazione commesse</w:t>
      </w:r>
    </w:p>
    <w:p w14:paraId="24B46027" w14:textId="07D0A9E6" w:rsidR="00673BCC" w:rsidRPr="00AB07D7" w:rsidRDefault="00673BCC" w:rsidP="005C42C5">
      <w:pPr>
        <w:spacing w:line="276" w:lineRule="auto"/>
      </w:pPr>
      <w:r>
        <w:t>FL02 – Flusso gestione commessa</w:t>
      </w:r>
    </w:p>
    <w:p w14:paraId="1CBD84FE" w14:textId="06C05678" w:rsidR="00673BCC" w:rsidRDefault="00673BCC">
      <w:pPr>
        <w:pStyle w:val="Titolo1"/>
      </w:pPr>
      <w:bookmarkStart w:id="6" w:name="_Toc222758201"/>
      <w:r>
        <w:t>Responsabilità</w:t>
      </w:r>
      <w:bookmarkEnd w:id="6"/>
    </w:p>
    <w:p w14:paraId="43B96A86" w14:textId="77777777" w:rsidR="00673BCC" w:rsidRPr="001448E0" w:rsidRDefault="00673BCC" w:rsidP="00673BCC">
      <w:pPr>
        <w:pStyle w:val="Paragrafoelenco"/>
        <w:numPr>
          <w:ilvl w:val="0"/>
          <w:numId w:val="21"/>
        </w:numPr>
        <w:spacing w:line="360" w:lineRule="auto"/>
      </w:pPr>
      <w:r w:rsidRPr="001448E0">
        <w:rPr>
          <w:rFonts w:cs="Calibri Light"/>
        </w:rPr>
        <w:t>RCOM = Responsabile Commerciale della Business Unit;</w:t>
      </w:r>
    </w:p>
    <w:p w14:paraId="7EC015CE" w14:textId="77777777" w:rsidR="00673BCC" w:rsidRPr="001448E0" w:rsidRDefault="00673BCC" w:rsidP="00673BCC">
      <w:pPr>
        <w:pStyle w:val="Paragrafoelenco"/>
        <w:numPr>
          <w:ilvl w:val="0"/>
          <w:numId w:val="21"/>
        </w:numPr>
        <w:spacing w:line="360" w:lineRule="auto"/>
        <w:rPr>
          <w:rFonts w:cs="Calibri Light"/>
        </w:rPr>
      </w:pPr>
      <w:r w:rsidRPr="001448E0">
        <w:rPr>
          <w:rFonts w:cs="Calibri Light"/>
        </w:rPr>
        <w:t>RTO = Responsabile Tecnico Operativo</w:t>
      </w:r>
    </w:p>
    <w:p w14:paraId="02BDF969" w14:textId="5DC970CD" w:rsidR="001448E0" w:rsidRPr="001448E0" w:rsidRDefault="001448E0" w:rsidP="00673BCC">
      <w:pPr>
        <w:pStyle w:val="Paragrafoelenco"/>
        <w:numPr>
          <w:ilvl w:val="0"/>
          <w:numId w:val="21"/>
        </w:numPr>
        <w:spacing w:line="360" w:lineRule="auto"/>
        <w:rPr>
          <w:rFonts w:cs="Calibri Light"/>
        </w:rPr>
      </w:pPr>
      <w:r w:rsidRPr="001448E0">
        <w:rPr>
          <w:rFonts w:cs="Calibri Light"/>
        </w:rPr>
        <w:t>PM = Project Manager</w:t>
      </w:r>
    </w:p>
    <w:p w14:paraId="2A117939" w14:textId="07D49DFF" w:rsidR="00673BCC" w:rsidRPr="000A1363" w:rsidRDefault="00673BCC" w:rsidP="00673BCC">
      <w:pPr>
        <w:pStyle w:val="Paragrafoelenco"/>
        <w:numPr>
          <w:ilvl w:val="0"/>
          <w:numId w:val="21"/>
        </w:numPr>
        <w:spacing w:line="360" w:lineRule="auto"/>
        <w:rPr>
          <w:rFonts w:cs="Calibri Light"/>
        </w:rPr>
      </w:pPr>
      <w:r w:rsidRPr="000A1363">
        <w:rPr>
          <w:rFonts w:cs="Calibri Light"/>
        </w:rPr>
        <w:lastRenderedPageBreak/>
        <w:t>RSE = Responsabile di Servizio</w:t>
      </w:r>
    </w:p>
    <w:p w14:paraId="7B643D12" w14:textId="77777777" w:rsidR="00673BCC" w:rsidRPr="000A1363" w:rsidRDefault="00673BCC" w:rsidP="00673BCC">
      <w:pPr>
        <w:pStyle w:val="Paragrafoelenco"/>
        <w:numPr>
          <w:ilvl w:val="0"/>
          <w:numId w:val="21"/>
        </w:numPr>
        <w:spacing w:line="360" w:lineRule="auto"/>
        <w:rPr>
          <w:rFonts w:cs="Calibri Light"/>
        </w:rPr>
      </w:pPr>
      <w:r w:rsidRPr="000A1363">
        <w:rPr>
          <w:rFonts w:cs="Calibri Light"/>
        </w:rPr>
        <w:t>SL = Service Lead</w:t>
      </w:r>
    </w:p>
    <w:p w14:paraId="5D077ECF" w14:textId="17179E01" w:rsidR="00900F0F" w:rsidRPr="000A1363" w:rsidRDefault="000A1363" w:rsidP="00673BCC">
      <w:pPr>
        <w:pStyle w:val="Paragrafoelenco"/>
        <w:numPr>
          <w:ilvl w:val="0"/>
          <w:numId w:val="21"/>
        </w:numPr>
        <w:spacing w:line="360" w:lineRule="auto"/>
        <w:rPr>
          <w:rFonts w:cs="Calibri Light"/>
        </w:rPr>
      </w:pPr>
      <w:r w:rsidRPr="000A1363">
        <w:rPr>
          <w:rFonts w:cs="Calibri Light"/>
        </w:rPr>
        <w:t xml:space="preserve">Amministrazione </w:t>
      </w:r>
    </w:p>
    <w:p w14:paraId="193957D6" w14:textId="5A88E167" w:rsidR="005C42C5" w:rsidRPr="00166076" w:rsidRDefault="005877A6" w:rsidP="00166076">
      <w:pPr>
        <w:pStyle w:val="Titolo1"/>
      </w:pPr>
      <w:bookmarkStart w:id="7" w:name="_Toc222758202"/>
      <w:r w:rsidRPr="00166076">
        <w:t>Operatività</w:t>
      </w:r>
      <w:bookmarkEnd w:id="7"/>
    </w:p>
    <w:p w14:paraId="3E310C9C" w14:textId="3D9618C9" w:rsidR="008B6F3E" w:rsidRPr="00166076" w:rsidRDefault="00AE4D69" w:rsidP="008B6F3E">
      <w:pPr>
        <w:pStyle w:val="Titolo2"/>
      </w:pPr>
      <w:bookmarkStart w:id="8" w:name="_Toc222758203"/>
      <w:bookmarkStart w:id="9" w:name="_Toc7510232"/>
      <w:r>
        <w:t>Assegnazione commessa al PM</w:t>
      </w:r>
      <w:bookmarkEnd w:id="8"/>
    </w:p>
    <w:p w14:paraId="57BF6031" w14:textId="188117A8" w:rsidR="008B6F3E" w:rsidRPr="00CB5A5B" w:rsidRDefault="008B6F3E" w:rsidP="008B6F3E">
      <w:pPr>
        <w:ind w:left="993"/>
      </w:pPr>
      <w:r w:rsidRPr="00CB5A5B">
        <w:t>In seguito all'aggiudicazione ed accettazione del contratto con il cliente,</w:t>
      </w:r>
      <w:r>
        <w:t xml:space="preserve"> il</w:t>
      </w:r>
      <w:r w:rsidRPr="00CB5A5B">
        <w:t xml:space="preserve"> </w:t>
      </w:r>
      <w:r>
        <w:t>RTO</w:t>
      </w:r>
      <w:r w:rsidRPr="00CB5A5B">
        <w:t xml:space="preserve"> identifica il PM</w:t>
      </w:r>
      <w:r w:rsidR="00AE4D69">
        <w:t xml:space="preserve"> e il team di commessa</w:t>
      </w:r>
      <w:r>
        <w:t xml:space="preserve">. </w:t>
      </w:r>
      <w:r w:rsidRPr="00CB5A5B">
        <w:t xml:space="preserve">Il ruolo di PM è ricoperto da una </w:t>
      </w:r>
      <w:r w:rsidR="003118B3">
        <w:t>persona</w:t>
      </w:r>
      <w:r w:rsidRPr="00CB5A5B">
        <w:t xml:space="preserve"> interna</w:t>
      </w:r>
      <w:r w:rsidR="003118B3">
        <w:t xml:space="preserve"> all’organizzazione di Montana,</w:t>
      </w:r>
      <w:r w:rsidRPr="00CB5A5B">
        <w:t xml:space="preserve"> designata in funzione di competenze e disponibilità.</w:t>
      </w:r>
    </w:p>
    <w:p w14:paraId="63DA0A72" w14:textId="77777777" w:rsidR="008B6F3E" w:rsidRPr="008F18B4" w:rsidRDefault="008B6F3E" w:rsidP="008B6F3E">
      <w:pPr>
        <w:ind w:left="993"/>
        <w:rPr>
          <w:u w:val="single"/>
        </w:rPr>
      </w:pPr>
      <w:r w:rsidRPr="008F18B4">
        <w:rPr>
          <w:u w:val="single"/>
        </w:rPr>
        <w:t>L’evidenza dell’assegnazione dei ruoli è data in Progeta nella “Scheda progetto”.</w:t>
      </w:r>
    </w:p>
    <w:bookmarkEnd w:id="9"/>
    <w:p w14:paraId="75711B65" w14:textId="25CF3832" w:rsidR="00AE4D69" w:rsidRPr="00A66CAC" w:rsidRDefault="008B6F3E" w:rsidP="00AE4D69">
      <w:pPr>
        <w:ind w:left="993"/>
      </w:pPr>
      <w:r w:rsidRPr="00CB5A5B">
        <w:t xml:space="preserve">Vengono </w:t>
      </w:r>
      <w:r>
        <w:t>condivisi con il</w:t>
      </w:r>
      <w:r w:rsidRPr="00CB5A5B">
        <w:t xml:space="preserve"> PM, da parte del</w:t>
      </w:r>
      <w:r>
        <w:t xml:space="preserve"> RTO</w:t>
      </w:r>
      <w:r w:rsidRPr="00CB5A5B">
        <w:t>, tutti i documenti e le informazioni necessarie per</w:t>
      </w:r>
      <w:r>
        <w:t xml:space="preserve"> la verifica dei costi a preventivo e dei documenti contrattuali per</w:t>
      </w:r>
      <w:r w:rsidRPr="00CB5A5B">
        <w:t xml:space="preserve"> l’avvio del progetto</w:t>
      </w:r>
      <w:r w:rsidR="00D266AC">
        <w:t>,</w:t>
      </w:r>
      <w:r>
        <w:t xml:space="preserve"> secondo quanto </w:t>
      </w:r>
      <w:r w:rsidRPr="008B6F3E">
        <w:t xml:space="preserve">indicato nel </w:t>
      </w:r>
      <w:r w:rsidR="002121C9" w:rsidRPr="002121C9">
        <w:rPr>
          <w:b/>
          <w:bCs/>
        </w:rPr>
        <w:t xml:space="preserve">ID04 - </w:t>
      </w:r>
      <w:r w:rsidRPr="002121C9">
        <w:rPr>
          <w:b/>
          <w:bCs/>
        </w:rPr>
        <w:t>FL01</w:t>
      </w:r>
      <w:r w:rsidRPr="008B6F3E">
        <w:rPr>
          <w:b/>
          <w:bCs/>
        </w:rPr>
        <w:t xml:space="preserve"> – Flusso </w:t>
      </w:r>
      <w:r w:rsidRPr="00A66CAC">
        <w:rPr>
          <w:b/>
          <w:bCs/>
        </w:rPr>
        <w:t>emissione offerta</w:t>
      </w:r>
      <w:r w:rsidRPr="00A66CAC">
        <w:t>.</w:t>
      </w:r>
    </w:p>
    <w:p w14:paraId="2F53A92D" w14:textId="2B9049B5" w:rsidR="008B6F3E" w:rsidRPr="00CB5A5B" w:rsidRDefault="00AE4D69" w:rsidP="00AE4D69">
      <w:pPr>
        <w:ind w:left="993"/>
      </w:pPr>
      <w:r w:rsidRPr="00A66CAC">
        <w:t xml:space="preserve">Con il passaggio di stato </w:t>
      </w:r>
      <w:r w:rsidR="008B6F3E" w:rsidRPr="00A66CAC">
        <w:t>della commessa su Progeta</w:t>
      </w:r>
      <w:r w:rsidRPr="00A66CAC">
        <w:t xml:space="preserve"> sotto responsabilità dell’RTO</w:t>
      </w:r>
      <w:r w:rsidR="008B6F3E" w:rsidRPr="00A66CAC">
        <w:t>, d</w:t>
      </w:r>
      <w:r w:rsidRPr="00A66CAC">
        <w:t>a</w:t>
      </w:r>
      <w:r w:rsidR="008B6F3E" w:rsidRPr="00A66CAC">
        <w:t xml:space="preserve">llo stato da “offerta in corso” a “produzione in corso” </w:t>
      </w:r>
      <w:r w:rsidRPr="00A66CAC">
        <w:t>la commessa passa sotto la responsabilità del PM</w:t>
      </w:r>
      <w:r w:rsidR="00A66CAC" w:rsidRPr="00A66CAC">
        <w:t>. Contestualmente avviene il</w:t>
      </w:r>
      <w:r w:rsidR="008B6F3E" w:rsidRPr="00A66CAC">
        <w:t xml:space="preserve"> blocco del preventivo</w:t>
      </w:r>
      <w:r w:rsidR="00A66CAC" w:rsidRPr="00A66CAC">
        <w:t xml:space="preserve"> in Progeta</w:t>
      </w:r>
      <w:r w:rsidR="008B6F3E" w:rsidRPr="00A66CAC">
        <w:t>.</w:t>
      </w:r>
    </w:p>
    <w:p w14:paraId="4FF3D627" w14:textId="77777777" w:rsidR="005C42C5" w:rsidRPr="008B6F3E" w:rsidRDefault="005C42C5" w:rsidP="00166076">
      <w:pPr>
        <w:pStyle w:val="Titolo2"/>
      </w:pPr>
      <w:bookmarkStart w:id="10" w:name="_Toc222758204"/>
      <w:r w:rsidRPr="008B6F3E">
        <w:t>GESTIONE DELLA COMMESSA</w:t>
      </w:r>
      <w:bookmarkEnd w:id="10"/>
    </w:p>
    <w:p w14:paraId="38958082" w14:textId="7B33A11E" w:rsidR="005C42C5" w:rsidRPr="00166076" w:rsidRDefault="005C42C5" w:rsidP="00166076">
      <w:pPr>
        <w:pStyle w:val="Titolo3"/>
      </w:pPr>
      <w:bookmarkStart w:id="11" w:name="_Toc222758205"/>
      <w:r w:rsidRPr="00166076">
        <w:t xml:space="preserve">Gestione </w:t>
      </w:r>
      <w:bookmarkEnd w:id="11"/>
      <w:r w:rsidR="00B51E40">
        <w:t>della commessa</w:t>
      </w:r>
    </w:p>
    <w:p w14:paraId="0C250512" w14:textId="77777777" w:rsidR="00B51E40" w:rsidRPr="00871B53" w:rsidRDefault="00B51E40" w:rsidP="00B51E40">
      <w:pPr>
        <w:spacing w:line="276" w:lineRule="auto"/>
        <w:ind w:left="1560"/>
      </w:pPr>
      <w:r w:rsidRPr="00871B53">
        <w:t xml:space="preserve">Il PM </w:t>
      </w:r>
      <w:r>
        <w:t>è responsabile della pianificazione</w:t>
      </w:r>
      <w:r w:rsidRPr="00871B53">
        <w:t xml:space="preserve"> della commessa </w:t>
      </w:r>
      <w:r>
        <w:t xml:space="preserve">e del coordinamento del team di lavoro. </w:t>
      </w:r>
    </w:p>
    <w:p w14:paraId="03404A80" w14:textId="77777777" w:rsidR="00B51E40" w:rsidRPr="00871B53" w:rsidRDefault="00B51E40" w:rsidP="00B51E40">
      <w:pPr>
        <w:spacing w:line="276" w:lineRule="auto"/>
        <w:ind w:left="1560"/>
      </w:pPr>
      <w:r>
        <w:t xml:space="preserve">Il PM </w:t>
      </w:r>
      <w:r w:rsidRPr="003D23EC">
        <w:t>è responsabile del</w:t>
      </w:r>
      <w:r>
        <w:t xml:space="preserve">la corretta applicazione </w:t>
      </w:r>
      <w:r w:rsidRPr="003D23EC">
        <w:t>tecnica e di congruità degli elaborati, nonché degli adempimenti legati all’emissione dei documenti nel rispetto del sistema di qualità e degli standard tecnici</w:t>
      </w:r>
      <w:r>
        <w:t>.</w:t>
      </w:r>
    </w:p>
    <w:p w14:paraId="29305646" w14:textId="4038C31A" w:rsidR="00C874E2" w:rsidRPr="00C874E2" w:rsidRDefault="00B51E40" w:rsidP="002121C9">
      <w:pPr>
        <w:spacing w:line="276" w:lineRule="auto"/>
        <w:ind w:left="1560"/>
        <w:rPr>
          <w:highlight w:val="yellow"/>
        </w:rPr>
      </w:pPr>
      <w:r>
        <w:t xml:space="preserve">Le attività </w:t>
      </w:r>
      <w:r w:rsidR="005C42C5">
        <w:t>che il PM deve gestire sono</w:t>
      </w:r>
      <w:r w:rsidR="007C0A1A">
        <w:t xml:space="preserve"> </w:t>
      </w:r>
      <w:r>
        <w:t>descritte</w:t>
      </w:r>
      <w:r w:rsidR="007C0A1A">
        <w:t xml:space="preserve"> all’interno del </w:t>
      </w:r>
      <w:r w:rsidR="002121C9" w:rsidRPr="002121C9">
        <w:rPr>
          <w:b/>
          <w:bCs/>
        </w:rPr>
        <w:t xml:space="preserve">ID05 - </w:t>
      </w:r>
      <w:r w:rsidR="007C0A1A" w:rsidRPr="002121C9">
        <w:rPr>
          <w:b/>
          <w:bCs/>
        </w:rPr>
        <w:t>FL02</w:t>
      </w:r>
      <w:r w:rsidR="007C0A1A" w:rsidRPr="007C0A1A">
        <w:rPr>
          <w:b/>
          <w:bCs/>
        </w:rPr>
        <w:t xml:space="preserve"> – Flusso gestione commessa</w:t>
      </w:r>
      <w:r w:rsidR="002121C9">
        <w:rPr>
          <w:b/>
          <w:bCs/>
        </w:rPr>
        <w:t xml:space="preserve">. </w:t>
      </w:r>
    </w:p>
    <w:p w14:paraId="14013B3C" w14:textId="38D3B7B6" w:rsidR="005C42C5" w:rsidRDefault="005C42C5" w:rsidP="008F18B4">
      <w:pPr>
        <w:spacing w:line="276" w:lineRule="auto"/>
        <w:ind w:left="1560"/>
      </w:pPr>
      <w:r w:rsidRPr="005A5258">
        <w:t xml:space="preserve">Ogni informazione </w:t>
      </w:r>
      <w:r w:rsidR="00B51E40">
        <w:t>rilevante</w:t>
      </w:r>
      <w:r w:rsidRPr="005A5258">
        <w:t xml:space="preserve"> ai fini gestionali della commessa</w:t>
      </w:r>
      <w:r w:rsidR="00B51E40">
        <w:t xml:space="preserve"> (ciò a dire con conseguenze sullo sviluppo del servizio in termini economici, tecnici, di tempi)</w:t>
      </w:r>
      <w:r w:rsidRPr="005A5258">
        <w:t xml:space="preserve"> deve essere tracciata in Progeta, eventualmente supportata da documenti e/o allegati esterni, indicando gli argomenti, le decisioni prese e la pianificazione delle azioni a seguire.</w:t>
      </w:r>
    </w:p>
    <w:p w14:paraId="237EEED2" w14:textId="4D6FA855" w:rsidR="000A1363" w:rsidRDefault="000A1363" w:rsidP="008F18B4">
      <w:pPr>
        <w:spacing w:line="276" w:lineRule="auto"/>
        <w:ind w:left="1560"/>
      </w:pPr>
      <w:r>
        <w:t xml:space="preserve">L’Amministrazione è responsabile dell’emissione degli ordini di acquisto a fornitore, della gestione della fatturazione attiva e passiva, </w:t>
      </w:r>
      <w:r w:rsidRPr="000A1363">
        <w:t>di eventuali difformità/problemi relativi all’emissione di fatture al cliente</w:t>
      </w:r>
      <w:r w:rsidR="0071784F">
        <w:t xml:space="preserve"> e di pagamenti delle medesime</w:t>
      </w:r>
      <w:r>
        <w:t>.</w:t>
      </w:r>
    </w:p>
    <w:p w14:paraId="12077336" w14:textId="549352DD" w:rsidR="0071784F" w:rsidRPr="00C62A2D" w:rsidRDefault="0071784F" w:rsidP="0071784F">
      <w:pPr>
        <w:spacing w:line="276" w:lineRule="auto"/>
        <w:ind w:left="1560"/>
      </w:pPr>
      <w:bookmarkStart w:id="12" w:name="_Toc7510243"/>
      <w:bookmarkStart w:id="13" w:name="_Toc222758209"/>
      <w:r>
        <w:lastRenderedPageBreak/>
        <w:t xml:space="preserve">La gestione del controllo tecnico, normativo è descritta </w:t>
      </w:r>
      <w:r>
        <w:t xml:space="preserve">all’interno del </w:t>
      </w:r>
      <w:r w:rsidRPr="002121C9">
        <w:rPr>
          <w:b/>
          <w:bCs/>
        </w:rPr>
        <w:t>ID05 - FL02</w:t>
      </w:r>
      <w:r w:rsidRPr="007C0A1A">
        <w:rPr>
          <w:b/>
          <w:bCs/>
        </w:rPr>
        <w:t xml:space="preserve"> – Flusso gestione commessa</w:t>
      </w:r>
      <w:r>
        <w:rPr>
          <w:b/>
          <w:bCs/>
        </w:rPr>
        <w:t xml:space="preserve">. </w:t>
      </w:r>
      <w:r>
        <w:t>In</w:t>
      </w:r>
      <w:r w:rsidRPr="00C62A2D">
        <w:t xml:space="preserve"> tale sede </w:t>
      </w:r>
      <w:r>
        <w:t>sono</w:t>
      </w:r>
      <w:r w:rsidRPr="00C62A2D">
        <w:t xml:space="preserve"> anche attuate e registrate le verifiche dei servizi affidati all’esterno e la verifica della conformità normativa.</w:t>
      </w:r>
    </w:p>
    <w:p w14:paraId="3BD8EC11" w14:textId="77777777" w:rsidR="007C0A1A" w:rsidRPr="00816445" w:rsidRDefault="007C0A1A" w:rsidP="007C0A1A">
      <w:pPr>
        <w:pStyle w:val="Titolo3"/>
      </w:pPr>
      <w:r w:rsidRPr="00816445">
        <w:t>Archiviazione</w:t>
      </w:r>
      <w:bookmarkEnd w:id="12"/>
      <w:bookmarkEnd w:id="13"/>
    </w:p>
    <w:p w14:paraId="0BE5246A" w14:textId="77777777" w:rsidR="007C0A1A" w:rsidRPr="00C62A2D" w:rsidRDefault="007C0A1A" w:rsidP="007C0A1A">
      <w:pPr>
        <w:spacing w:line="276" w:lineRule="auto"/>
        <w:ind w:left="1560"/>
      </w:pPr>
      <w:r w:rsidRPr="00C62A2D">
        <w:t>Tutti i documenti di commessa/progetto prodotti (elaborati grafici, relazioni, progetto…) devono essere archiviati nella cartella di commessa sul server generale a cura del PM.</w:t>
      </w:r>
    </w:p>
    <w:p w14:paraId="70B2C0FC" w14:textId="04EDAC83" w:rsidR="007C0A1A" w:rsidRPr="00C62A2D" w:rsidRDefault="007C0A1A" w:rsidP="007C0A1A">
      <w:pPr>
        <w:spacing w:line="276" w:lineRule="auto"/>
        <w:ind w:left="1560"/>
      </w:pPr>
      <w:r w:rsidRPr="00C62A2D">
        <w:t xml:space="preserve">Tutte le </w:t>
      </w:r>
      <w:r w:rsidR="0071784F">
        <w:t>persone del team</w:t>
      </w:r>
      <w:r w:rsidRPr="00C62A2D">
        <w:t xml:space="preserve"> devono lavorare sul Server Montana e salvare i documenti di commessa (elaborati grafici, relazioni, progetto…) sempre sul server Montana. </w:t>
      </w:r>
    </w:p>
    <w:p w14:paraId="14A27285" w14:textId="77777777" w:rsidR="007C0A1A" w:rsidRPr="00C62A2D" w:rsidRDefault="007C0A1A" w:rsidP="007C0A1A">
      <w:pPr>
        <w:spacing w:line="276" w:lineRule="auto"/>
        <w:ind w:left="1560"/>
      </w:pPr>
      <w:r w:rsidRPr="00C62A2D">
        <w:t xml:space="preserve">L’archiviazione dei files e dei documenti è descritta </w:t>
      </w:r>
      <w:r>
        <w:t>nella</w:t>
      </w:r>
      <w:r w:rsidRPr="00C62A2D">
        <w:t xml:space="preserve"> </w:t>
      </w:r>
      <w:r w:rsidRPr="008F18B4">
        <w:rPr>
          <w:b/>
          <w:bCs/>
        </w:rPr>
        <w:t>ID02 - gestione documenti</w:t>
      </w:r>
      <w:r w:rsidRPr="00C62A2D">
        <w:t>.</w:t>
      </w:r>
    </w:p>
    <w:p w14:paraId="37100C3E" w14:textId="77777777" w:rsidR="007C0A1A" w:rsidRDefault="007C0A1A" w:rsidP="007C0A1A">
      <w:pPr>
        <w:spacing w:line="276" w:lineRule="auto"/>
        <w:ind w:left="1560"/>
      </w:pPr>
      <w:r w:rsidRPr="00C62A2D">
        <w:t xml:space="preserve">La responsabilità dell’archiviazione dei documenti finali è del PM. </w:t>
      </w:r>
    </w:p>
    <w:p w14:paraId="433E299B" w14:textId="77777777" w:rsidR="007C0A1A" w:rsidRDefault="007C0A1A" w:rsidP="007C0A1A">
      <w:pPr>
        <w:spacing w:line="276" w:lineRule="auto"/>
        <w:ind w:left="1560"/>
      </w:pPr>
      <w:r w:rsidRPr="00C62A2D">
        <w:t>I documenti finali consegnati al cliente devono avere i seguenti riferimenti:</w:t>
      </w:r>
    </w:p>
    <w:p w14:paraId="42CEEFDB" w14:textId="77777777" w:rsidR="007C0A1A" w:rsidRDefault="007C0A1A" w:rsidP="007C0A1A">
      <w:pPr>
        <w:pStyle w:val="Paragrafoelenco"/>
        <w:numPr>
          <w:ilvl w:val="0"/>
          <w:numId w:val="18"/>
        </w:numPr>
        <w:spacing w:line="276" w:lineRule="auto"/>
      </w:pPr>
      <w:r w:rsidRPr="008F18B4">
        <w:t>data;</w:t>
      </w:r>
    </w:p>
    <w:p w14:paraId="17D48884" w14:textId="77777777" w:rsidR="007C0A1A" w:rsidRDefault="007C0A1A" w:rsidP="007C0A1A">
      <w:pPr>
        <w:pStyle w:val="Paragrafoelenco"/>
        <w:numPr>
          <w:ilvl w:val="0"/>
          <w:numId w:val="18"/>
        </w:numPr>
        <w:spacing w:line="276" w:lineRule="auto"/>
      </w:pPr>
      <w:r w:rsidRPr="008F18B4">
        <w:t>stato della revisione;</w:t>
      </w:r>
    </w:p>
    <w:p w14:paraId="4F85EF44" w14:textId="77777777" w:rsidR="007C0A1A" w:rsidRDefault="007C0A1A" w:rsidP="007C0A1A">
      <w:pPr>
        <w:pStyle w:val="Paragrafoelenco"/>
        <w:numPr>
          <w:ilvl w:val="0"/>
          <w:numId w:val="18"/>
        </w:numPr>
        <w:spacing w:line="276" w:lineRule="auto"/>
      </w:pPr>
      <w:r w:rsidRPr="008F18B4">
        <w:t>responsabile della redazione;</w:t>
      </w:r>
    </w:p>
    <w:p w14:paraId="6038F033" w14:textId="77777777" w:rsidR="007C0A1A" w:rsidRPr="008F18B4" w:rsidRDefault="007C0A1A" w:rsidP="007C0A1A">
      <w:pPr>
        <w:pStyle w:val="Paragrafoelenco"/>
        <w:numPr>
          <w:ilvl w:val="0"/>
          <w:numId w:val="18"/>
        </w:numPr>
        <w:spacing w:line="276" w:lineRule="auto"/>
      </w:pPr>
      <w:r w:rsidRPr="008F18B4">
        <w:t>responsabile della verifica/approvazione (dove applicabile).</w:t>
      </w:r>
    </w:p>
    <w:p w14:paraId="0363AEF8" w14:textId="7A7EBAFE" w:rsidR="007C0A1A" w:rsidRPr="00C62A2D" w:rsidRDefault="007C0A1A" w:rsidP="007C0A1A">
      <w:pPr>
        <w:spacing w:line="276" w:lineRule="auto"/>
        <w:ind w:left="1560"/>
      </w:pPr>
      <w:r w:rsidRPr="00C62A2D">
        <w:t>In tutte le commesse, il soggetto che effettua la redazione deve essere diverso da quello che effettua l’approvazione del documento.</w:t>
      </w:r>
    </w:p>
    <w:p w14:paraId="588C4FBA" w14:textId="77777777" w:rsidR="005C42C5" w:rsidRPr="00166076" w:rsidRDefault="005C42C5" w:rsidP="00166076">
      <w:pPr>
        <w:pStyle w:val="Titolo2"/>
      </w:pPr>
      <w:bookmarkStart w:id="14" w:name="_Toc222758210"/>
      <w:r w:rsidRPr="00166076">
        <w:t>GESTIONE AMBIENTALE</w:t>
      </w:r>
      <w:bookmarkEnd w:id="14"/>
    </w:p>
    <w:p w14:paraId="19DB77F3" w14:textId="77777777" w:rsidR="005C42C5" w:rsidRDefault="005C42C5" w:rsidP="008F18B4">
      <w:pPr>
        <w:ind w:left="993"/>
      </w:pPr>
      <w:r w:rsidRPr="006542D8">
        <w:t>In fase di gestione della commessa è compito del PM provvedere a:</w:t>
      </w:r>
    </w:p>
    <w:p w14:paraId="28059E23" w14:textId="77777777" w:rsidR="00974ADD" w:rsidRDefault="00974ADD" w:rsidP="00E4570C">
      <w:pPr>
        <w:pStyle w:val="Paragrafoelenco"/>
        <w:numPr>
          <w:ilvl w:val="0"/>
          <w:numId w:val="11"/>
        </w:numPr>
      </w:pPr>
      <w:r w:rsidRPr="008F18B4">
        <w:t>I</w:t>
      </w:r>
      <w:r w:rsidR="005C42C5" w:rsidRPr="008F18B4">
        <w:t>nformare</w:t>
      </w:r>
      <w:r>
        <w:t xml:space="preserve"> e sensibilizzare</w:t>
      </w:r>
      <w:r w:rsidR="005C42C5" w:rsidRPr="008F18B4">
        <w:t xml:space="preserve"> fornitori e subappaltatori in merito </w:t>
      </w:r>
      <w:r>
        <w:t>ai principi di sostenibilità ambientale da rispettare nello svolgimento dei servizi affidati;</w:t>
      </w:r>
    </w:p>
    <w:p w14:paraId="671A251F" w14:textId="0A3DAE1F" w:rsidR="00974ADD" w:rsidRDefault="00974ADD" w:rsidP="00E4570C">
      <w:pPr>
        <w:pStyle w:val="Paragrafoelenco"/>
        <w:numPr>
          <w:ilvl w:val="0"/>
          <w:numId w:val="11"/>
        </w:numPr>
      </w:pPr>
      <w:r>
        <w:t>Con particolare riferimento alle operazioni di cantiere, informare e sensibilizzare gli operatori in merito alle buone prassi ambientali, quali quelle di seguito elencate:</w:t>
      </w:r>
    </w:p>
    <w:p w14:paraId="0F9BA41B" w14:textId="60D5047D" w:rsidR="001E2B43" w:rsidRDefault="005C42C5" w:rsidP="00974ADD">
      <w:pPr>
        <w:pStyle w:val="Paragrafoelenco"/>
        <w:numPr>
          <w:ilvl w:val="1"/>
          <w:numId w:val="11"/>
        </w:numPr>
      </w:pPr>
      <w:r w:rsidRPr="008F18B4">
        <w:t>assicurarsi della corretta gestione dei rifiuti;</w:t>
      </w:r>
    </w:p>
    <w:p w14:paraId="48CF5D14" w14:textId="77777777" w:rsidR="001E2B43" w:rsidRDefault="005C42C5" w:rsidP="00974ADD">
      <w:pPr>
        <w:pStyle w:val="Paragrafoelenco"/>
        <w:numPr>
          <w:ilvl w:val="1"/>
          <w:numId w:val="11"/>
        </w:numPr>
      </w:pPr>
      <w:r w:rsidRPr="008F18B4">
        <w:t>provvedere alla gestione di eventuali sostanze pericolose;</w:t>
      </w:r>
    </w:p>
    <w:p w14:paraId="7B0CC4D5" w14:textId="77777777" w:rsidR="001E2B43" w:rsidRDefault="005C42C5" w:rsidP="00974ADD">
      <w:pPr>
        <w:pStyle w:val="Paragrafoelenco"/>
        <w:numPr>
          <w:ilvl w:val="1"/>
          <w:numId w:val="11"/>
        </w:numPr>
      </w:pPr>
      <w:r w:rsidRPr="008F18B4">
        <w:t>contenere l’emissione di polveri e sostanze chimiche nell’atmosfera;</w:t>
      </w:r>
    </w:p>
    <w:p w14:paraId="6C5A0A30" w14:textId="77777777" w:rsidR="001E2B43" w:rsidRDefault="005C42C5" w:rsidP="00974ADD">
      <w:pPr>
        <w:pStyle w:val="Paragrafoelenco"/>
        <w:numPr>
          <w:ilvl w:val="1"/>
          <w:numId w:val="11"/>
        </w:numPr>
      </w:pPr>
      <w:r w:rsidRPr="008F18B4">
        <w:t>contenere le emissioni acustiche;</w:t>
      </w:r>
    </w:p>
    <w:p w14:paraId="467CF338" w14:textId="77777777" w:rsidR="001E2B43" w:rsidRDefault="005C42C5" w:rsidP="00974ADD">
      <w:pPr>
        <w:pStyle w:val="Paragrafoelenco"/>
        <w:numPr>
          <w:ilvl w:val="1"/>
          <w:numId w:val="11"/>
        </w:numPr>
      </w:pPr>
      <w:r w:rsidRPr="008F18B4">
        <w:t>protezione del suolo da contaminazioni e bonifica siti contaminati;</w:t>
      </w:r>
    </w:p>
    <w:p w14:paraId="7CE314DB" w14:textId="04C3BB9D" w:rsidR="001E2B43" w:rsidRPr="008F18B4" w:rsidRDefault="005C42C5" w:rsidP="00974ADD">
      <w:pPr>
        <w:pStyle w:val="Paragrafoelenco"/>
        <w:numPr>
          <w:ilvl w:val="1"/>
          <w:numId w:val="11"/>
        </w:numPr>
      </w:pPr>
      <w:r w:rsidRPr="008F18B4">
        <w:t>gestione scarichi idrici.</w:t>
      </w:r>
    </w:p>
    <w:p w14:paraId="63E5C753" w14:textId="48896E8F" w:rsidR="005C42C5" w:rsidRPr="006542D8" w:rsidRDefault="005C42C5" w:rsidP="008F18B4">
      <w:pPr>
        <w:ind w:left="993"/>
      </w:pPr>
    </w:p>
    <w:sectPr w:rsidR="005C42C5" w:rsidRPr="006542D8" w:rsidSect="00031B7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985" w:left="1134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3629D" w14:textId="77777777" w:rsidR="00855F93" w:rsidRDefault="00855F93" w:rsidP="00F17BEC">
      <w:pPr>
        <w:spacing w:before="0" w:after="0"/>
      </w:pPr>
      <w:r>
        <w:separator/>
      </w:r>
    </w:p>
  </w:endnote>
  <w:endnote w:type="continuationSeparator" w:id="0">
    <w:p w14:paraId="758D7DC4" w14:textId="77777777" w:rsidR="00855F93" w:rsidRDefault="00855F93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ABD1" w14:textId="77777777" w:rsidR="005C42C5" w:rsidRDefault="005C42C5" w:rsidP="001C49C5">
    <w:pPr>
      <w:pStyle w:val="Pidipagina"/>
      <w:jc w:val="center"/>
      <w:rPr>
        <w:sz w:val="16"/>
      </w:rPr>
    </w:pPr>
    <w:r>
      <w:rPr>
        <w:noProof/>
        <w:sz w:val="16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E1C222" wp14:editId="0E2C81F8">
              <wp:simplePos x="0" y="0"/>
              <wp:positionH relativeFrom="column">
                <wp:posOffset>-46990</wp:posOffset>
              </wp:positionH>
              <wp:positionV relativeFrom="paragraph">
                <wp:posOffset>52705</wp:posOffset>
              </wp:positionV>
              <wp:extent cx="6158865" cy="0"/>
              <wp:effectExtent l="10160" t="5080" r="12700" b="13970"/>
              <wp:wrapNone/>
              <wp:docPr id="8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88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FE214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7pt;margin-top:4.15pt;width:484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"/>
          </w:pict>
        </mc:Fallback>
      </mc:AlternateContent>
    </w:r>
  </w:p>
  <w:p w14:paraId="09AF4021" w14:textId="77777777" w:rsidR="005C42C5" w:rsidRPr="00166076" w:rsidRDefault="005C42C5" w:rsidP="00732F5F">
    <w:pPr>
      <w:pStyle w:val="Pidipagina"/>
      <w:tabs>
        <w:tab w:val="left" w:pos="3016"/>
      </w:tabs>
      <w:jc w:val="left"/>
      <w:rPr>
        <w:sz w:val="16"/>
      </w:rPr>
    </w:pPr>
    <w:r w:rsidRPr="00166076">
      <w:rPr>
        <w:sz w:val="16"/>
      </w:rPr>
      <w:tab/>
    </w:r>
    <w:r w:rsidRPr="00166076">
      <w:rPr>
        <w:sz w:val="16"/>
      </w:rPr>
      <w:tab/>
      <w:t>“SE STAMPATA COPIA NON CONTROLLATA”</w:t>
    </w:r>
  </w:p>
  <w:sdt>
    <w:sdtPr>
      <w:id w:val="-559098047"/>
      <w:docPartObj>
        <w:docPartGallery w:val="Page Numbers (Bottom of Page)"/>
        <w:docPartUnique/>
      </w:docPartObj>
    </w:sdtPr>
    <w:sdtEndPr/>
    <w:sdtContent>
      <w:sdt>
        <w:sdtPr>
          <w:id w:val="904490973"/>
          <w:docPartObj>
            <w:docPartGallery w:val="Page Numbers (Top of Page)"/>
            <w:docPartUnique/>
          </w:docPartObj>
        </w:sdtPr>
        <w:sdtEndPr/>
        <w:sdtContent>
          <w:p w14:paraId="233BE53E" w14:textId="77777777" w:rsidR="005C42C5" w:rsidRPr="00595CD9" w:rsidRDefault="005C42C5">
            <w:pPr>
              <w:pStyle w:val="Pidipagina"/>
              <w:jc w:val="right"/>
            </w:pPr>
            <w:r w:rsidRPr="00595CD9">
              <w:rPr>
                <w:i/>
                <w:sz w:val="18"/>
                <w:szCs w:val="18"/>
              </w:rPr>
              <w:t xml:space="preserve">Pag. </w:t>
            </w:r>
            <w:r w:rsidRPr="00595CD9">
              <w:rPr>
                <w:i/>
                <w:sz w:val="18"/>
                <w:szCs w:val="18"/>
              </w:rPr>
              <w:fldChar w:fldCharType="begin"/>
            </w:r>
            <w:r w:rsidRPr="00595CD9">
              <w:rPr>
                <w:i/>
                <w:sz w:val="18"/>
                <w:szCs w:val="18"/>
              </w:rPr>
              <w:instrText>PAGE</w:instrText>
            </w:r>
            <w:r w:rsidRPr="00595CD9">
              <w:rPr>
                <w:i/>
                <w:sz w:val="18"/>
                <w:szCs w:val="18"/>
              </w:rPr>
              <w:fldChar w:fldCharType="separate"/>
            </w:r>
            <w:r w:rsidR="009D67E5">
              <w:rPr>
                <w:i/>
                <w:noProof/>
                <w:sz w:val="18"/>
                <w:szCs w:val="18"/>
              </w:rPr>
              <w:t>8</w:t>
            </w:r>
            <w:r w:rsidRPr="00595CD9">
              <w:rPr>
                <w:i/>
                <w:sz w:val="18"/>
                <w:szCs w:val="18"/>
              </w:rPr>
              <w:fldChar w:fldCharType="end"/>
            </w:r>
            <w:r w:rsidRPr="00595CD9">
              <w:rPr>
                <w:i/>
                <w:sz w:val="18"/>
                <w:szCs w:val="18"/>
              </w:rPr>
              <w:t xml:space="preserve"> di </w:t>
            </w:r>
            <w:r w:rsidRPr="00595CD9">
              <w:rPr>
                <w:i/>
                <w:sz w:val="18"/>
                <w:szCs w:val="18"/>
              </w:rPr>
              <w:fldChar w:fldCharType="begin"/>
            </w:r>
            <w:r w:rsidRPr="00595CD9">
              <w:rPr>
                <w:i/>
                <w:sz w:val="18"/>
                <w:szCs w:val="18"/>
              </w:rPr>
              <w:instrText>NUMPAGES</w:instrText>
            </w:r>
            <w:r w:rsidRPr="00595CD9">
              <w:rPr>
                <w:i/>
                <w:sz w:val="18"/>
                <w:szCs w:val="18"/>
              </w:rPr>
              <w:fldChar w:fldCharType="separate"/>
            </w:r>
            <w:r w:rsidR="009D67E5">
              <w:rPr>
                <w:i/>
                <w:noProof/>
                <w:sz w:val="18"/>
                <w:szCs w:val="18"/>
              </w:rPr>
              <w:t>10</w:t>
            </w:r>
            <w:r w:rsidRPr="00595CD9">
              <w:rPr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D77F" w14:textId="77777777" w:rsidR="005C42C5" w:rsidRPr="009F4947" w:rsidRDefault="005C42C5" w:rsidP="00031B72">
    <w:pPr>
      <w:pStyle w:val="Pidipagina"/>
      <w:jc w:val="center"/>
      <w:rPr>
        <w:rFonts w:cs="Calibri Light"/>
        <w:sz w:val="18"/>
        <w:szCs w:val="18"/>
      </w:rPr>
    </w:pPr>
    <w:r w:rsidRPr="009F4947">
      <w:rPr>
        <w:rFonts w:cs="Calibri Light"/>
        <w:sz w:val="18"/>
        <w:szCs w:val="18"/>
      </w:rPr>
      <w:t>“SE STAMPATA COPIA NON CONTROLLATA”</w:t>
    </w:r>
  </w:p>
  <w:p w14:paraId="14904C5E" w14:textId="77777777" w:rsidR="005C42C5" w:rsidRPr="00595CD9" w:rsidRDefault="005C42C5" w:rsidP="00595C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2966" w14:textId="77777777" w:rsidR="00855F93" w:rsidRDefault="00855F93" w:rsidP="00F17BEC">
      <w:pPr>
        <w:spacing w:before="0" w:after="0"/>
      </w:pPr>
      <w:bookmarkStart w:id="0" w:name="_Hlk39758972"/>
      <w:bookmarkEnd w:id="0"/>
      <w:r>
        <w:separator/>
      </w:r>
    </w:p>
  </w:footnote>
  <w:footnote w:type="continuationSeparator" w:id="0">
    <w:p w14:paraId="22CF34A6" w14:textId="77777777" w:rsidR="00855F93" w:rsidRDefault="00855F93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FAEB" w14:textId="133916F2" w:rsidR="005C42C5" w:rsidRDefault="005C42C5" w:rsidP="0016334C">
    <w:pPr>
      <w:pStyle w:val="Intestazione"/>
      <w:tabs>
        <w:tab w:val="clear" w:pos="4819"/>
        <w:tab w:val="clear" w:pos="9638"/>
        <w:tab w:val="center" w:pos="-5954"/>
        <w:tab w:val="right" w:pos="9356"/>
      </w:tabs>
      <w:ind w:left="142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4DB90CD5" wp14:editId="45AA3ADB">
              <wp:simplePos x="0" y="0"/>
              <wp:positionH relativeFrom="margin">
                <wp:posOffset>99695</wp:posOffset>
              </wp:positionH>
              <wp:positionV relativeFrom="paragraph">
                <wp:posOffset>480695</wp:posOffset>
              </wp:positionV>
              <wp:extent cx="6055360" cy="8890"/>
              <wp:effectExtent l="0" t="0" r="21590" b="29210"/>
              <wp:wrapTopAndBottom/>
              <wp:docPr id="7" name="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5360" cy="8890"/>
                      </a:xfrm>
                      <a:prstGeom prst="line">
                        <a:avLst/>
                      </a:prstGeom>
                      <a:ln w="19080">
                        <a:solidFill>
                          <a:srgbClr val="00833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C8FC07" id="Shape2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7.85pt,37.85pt" to="484.6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" strokecolor="#00833d" strokeweight=".53mm">
              <o:lock v:ext="edit" shapetype="f"/>
              <w10:wrap type="topAndBottom" anchorx="margin"/>
            </v:line>
          </w:pict>
        </mc:Fallback>
      </mc:AlternateContent>
    </w:r>
    <w:r w:rsidR="00166076">
      <w:rPr>
        <w:noProof/>
      </w:rPr>
      <w:drawing>
        <wp:anchor distT="0" distB="0" distL="114300" distR="114300" simplePos="0" relativeHeight="251659264" behindDoc="0" locked="0" layoutInCell="1" allowOverlap="1" wp14:anchorId="1032068D" wp14:editId="5C82B88C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5045037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EBCA" w14:textId="58DB993B" w:rsidR="005C42C5" w:rsidRPr="00E209BA" w:rsidRDefault="000E596C" w:rsidP="00031B72">
    <w:pPr>
      <w:pStyle w:val="Intestazione"/>
      <w:tabs>
        <w:tab w:val="clear" w:pos="4819"/>
        <w:tab w:val="clear" w:pos="9638"/>
        <w:tab w:val="right" w:pos="9356"/>
      </w:tabs>
      <w:ind w:left="0"/>
      <w:rPr>
        <w:sz w:val="28"/>
        <w:szCs w:val="28"/>
      </w:rPr>
    </w:pPr>
    <w:bookmarkStart w:id="15" w:name="_Hlk157524899"/>
    <w:bookmarkStart w:id="16" w:name="_Hlk157524900"/>
    <w:r>
      <w:rPr>
        <w:noProof/>
      </w:rPr>
      <w:drawing>
        <wp:anchor distT="0" distB="0" distL="114300" distR="114300" simplePos="0" relativeHeight="251657216" behindDoc="0" locked="0" layoutInCell="1" allowOverlap="1" wp14:anchorId="7B925721" wp14:editId="68FEB32C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17533210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5"/>
    <w:bookmarkEnd w:id="16"/>
    <w:r w:rsidR="00855F93">
      <w:rPr>
        <w:noProof/>
      </w:rPr>
      <w:pict w14:anchorId="4647C5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8" type="#_x0000_t75" style="position:absolute;left:0;text-align:left;margin-left:-97.6pt;margin-top:-160.9pt;width:648.75pt;height:917.65pt;z-index:-251656192;mso-position-horizontal-relative:margin;mso-position-vertical-relative:margin" o:allowincell="f">
          <v:imagedata r:id="rId2" o:title="M PER SETTORI"/>
          <w10:wrap anchorx="margin" anchory="margin"/>
        </v:shape>
      </w:pict>
    </w:r>
    <w:r w:rsidR="005C42C5">
      <w:rPr>
        <w:noProof/>
        <w:lang w:eastAsia="it-IT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0F6F881E" wp14:editId="2EA0C6FD">
              <wp:simplePos x="0" y="0"/>
              <wp:positionH relativeFrom="margin">
                <wp:posOffset>-35560</wp:posOffset>
              </wp:positionH>
              <wp:positionV relativeFrom="paragraph">
                <wp:posOffset>446405</wp:posOffset>
              </wp:positionV>
              <wp:extent cx="6055360" cy="8890"/>
              <wp:effectExtent l="0" t="0" r="21590" b="29210"/>
              <wp:wrapTopAndBottom/>
              <wp:docPr id="2" name="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5360" cy="8890"/>
                      </a:xfrm>
                      <a:prstGeom prst="line">
                        <a:avLst/>
                      </a:prstGeom>
                      <a:ln w="19080">
                        <a:solidFill>
                          <a:srgbClr val="00833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5DB764" id="Shape2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.8pt,35.15pt" to="47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" strokecolor="#00833d" strokeweight=".53mm">
              <o:lock v:ext="edit" shapetype="f"/>
              <w10:wrap type="topAndBottom" anchorx="margin"/>
            </v:line>
          </w:pict>
        </mc:Fallback>
      </mc:AlternateContent>
    </w:r>
  </w:p>
  <w:p w14:paraId="743A54A2" w14:textId="1B38692E" w:rsidR="005C42C5" w:rsidRPr="00031B72" w:rsidRDefault="005C42C5" w:rsidP="00031B72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66083"/>
    <w:multiLevelType w:val="hybridMultilevel"/>
    <w:tmpl w:val="DCC88EE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D6337BC"/>
    <w:multiLevelType w:val="hybridMultilevel"/>
    <w:tmpl w:val="AE4E714C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13A30355"/>
    <w:multiLevelType w:val="hybridMultilevel"/>
    <w:tmpl w:val="F9BC315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6FC6457"/>
    <w:multiLevelType w:val="hybridMultilevel"/>
    <w:tmpl w:val="63C4BB84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746140A"/>
    <w:multiLevelType w:val="hybridMultilevel"/>
    <w:tmpl w:val="16784FD8"/>
    <w:lvl w:ilvl="0" w:tplc="816A5C78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54A846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37AEB"/>
    <w:multiLevelType w:val="hybridMultilevel"/>
    <w:tmpl w:val="B1BE5AB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1CD83CB7"/>
    <w:multiLevelType w:val="hybridMultilevel"/>
    <w:tmpl w:val="3A0688D6"/>
    <w:lvl w:ilvl="0" w:tplc="1F24E918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15D93"/>
    <w:multiLevelType w:val="hybridMultilevel"/>
    <w:tmpl w:val="5072B4D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25A30D5D"/>
    <w:multiLevelType w:val="hybridMultilevel"/>
    <w:tmpl w:val="F2E84A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D33DB1"/>
    <w:multiLevelType w:val="hybridMultilevel"/>
    <w:tmpl w:val="FEFEDBA8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30AB5254"/>
    <w:multiLevelType w:val="hybridMultilevel"/>
    <w:tmpl w:val="4A82AEF6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355236AD"/>
    <w:multiLevelType w:val="hybridMultilevel"/>
    <w:tmpl w:val="8FF2E32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45465747"/>
    <w:multiLevelType w:val="hybridMultilevel"/>
    <w:tmpl w:val="281AEA80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 w15:restartNumberingAfterBreak="0">
    <w:nsid w:val="45F0509B"/>
    <w:multiLevelType w:val="hybridMultilevel"/>
    <w:tmpl w:val="3F3AF300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2277B9"/>
    <w:multiLevelType w:val="hybridMultilevel"/>
    <w:tmpl w:val="BD3056A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5969496C"/>
    <w:multiLevelType w:val="multilevel"/>
    <w:tmpl w:val="AEAEFD3A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008444"/>
        <w:sz w:val="28"/>
        <w:szCs w:val="24"/>
        <w:vertAlign w:val="baseline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8234"/>
        </w:tabs>
        <w:ind w:left="8234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5EA81971"/>
    <w:multiLevelType w:val="hybridMultilevel"/>
    <w:tmpl w:val="5D0AB4A4"/>
    <w:lvl w:ilvl="0" w:tplc="957EAE9E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66CE5FF6">
      <w:start w:val="1"/>
      <w:numFmt w:val="lowerLetter"/>
      <w:lvlText w:val="%2."/>
      <w:lvlJc w:val="left"/>
      <w:pPr>
        <w:ind w:left="1440" w:hanging="360"/>
      </w:pPr>
    </w:lvl>
    <w:lvl w:ilvl="2" w:tplc="BB24D9D6" w:tentative="1">
      <w:start w:val="1"/>
      <w:numFmt w:val="lowerRoman"/>
      <w:lvlText w:val="%3."/>
      <w:lvlJc w:val="right"/>
      <w:pPr>
        <w:ind w:left="2160" w:hanging="180"/>
      </w:pPr>
    </w:lvl>
    <w:lvl w:ilvl="3" w:tplc="996A1248" w:tentative="1">
      <w:start w:val="1"/>
      <w:numFmt w:val="decimal"/>
      <w:lvlText w:val="%4."/>
      <w:lvlJc w:val="left"/>
      <w:pPr>
        <w:ind w:left="2880" w:hanging="360"/>
      </w:pPr>
    </w:lvl>
    <w:lvl w:ilvl="4" w:tplc="C2167D12" w:tentative="1">
      <w:start w:val="1"/>
      <w:numFmt w:val="lowerLetter"/>
      <w:lvlText w:val="%5."/>
      <w:lvlJc w:val="left"/>
      <w:pPr>
        <w:ind w:left="3600" w:hanging="360"/>
      </w:pPr>
    </w:lvl>
    <w:lvl w:ilvl="5" w:tplc="94AE5234" w:tentative="1">
      <w:start w:val="1"/>
      <w:numFmt w:val="lowerRoman"/>
      <w:lvlText w:val="%6."/>
      <w:lvlJc w:val="right"/>
      <w:pPr>
        <w:ind w:left="4320" w:hanging="180"/>
      </w:pPr>
    </w:lvl>
    <w:lvl w:ilvl="6" w:tplc="24ECE260" w:tentative="1">
      <w:start w:val="1"/>
      <w:numFmt w:val="decimal"/>
      <w:lvlText w:val="%7."/>
      <w:lvlJc w:val="left"/>
      <w:pPr>
        <w:ind w:left="5040" w:hanging="360"/>
      </w:pPr>
    </w:lvl>
    <w:lvl w:ilvl="7" w:tplc="FED4C92C" w:tentative="1">
      <w:start w:val="1"/>
      <w:numFmt w:val="lowerLetter"/>
      <w:lvlText w:val="%8."/>
      <w:lvlJc w:val="left"/>
      <w:pPr>
        <w:ind w:left="5760" w:hanging="360"/>
      </w:pPr>
    </w:lvl>
    <w:lvl w:ilvl="8" w:tplc="321CCD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D451A"/>
    <w:multiLevelType w:val="hybridMultilevel"/>
    <w:tmpl w:val="67FCAEB4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64F6707D"/>
    <w:multiLevelType w:val="hybridMultilevel"/>
    <w:tmpl w:val="915289F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710A4DF7"/>
    <w:multiLevelType w:val="hybridMultilevel"/>
    <w:tmpl w:val="7A80FD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F05CC5"/>
    <w:multiLevelType w:val="multilevel"/>
    <w:tmpl w:val="952AE4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DE33814"/>
    <w:multiLevelType w:val="hybridMultilevel"/>
    <w:tmpl w:val="4376632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723337475">
    <w:abstractNumId w:val="17"/>
  </w:num>
  <w:num w:numId="2" w16cid:durableId="1361853624">
    <w:abstractNumId w:val="5"/>
  </w:num>
  <w:num w:numId="3" w16cid:durableId="923800561">
    <w:abstractNumId w:val="7"/>
  </w:num>
  <w:num w:numId="4" w16cid:durableId="790593000">
    <w:abstractNumId w:val="15"/>
  </w:num>
  <w:num w:numId="5" w16cid:durableId="796266282">
    <w:abstractNumId w:val="18"/>
  </w:num>
  <w:num w:numId="6" w16cid:durableId="1190145459">
    <w:abstractNumId w:val="0"/>
  </w:num>
  <w:num w:numId="7" w16cid:durableId="1262683700">
    <w:abstractNumId w:val="9"/>
  </w:num>
  <w:num w:numId="8" w16cid:durableId="1674215241">
    <w:abstractNumId w:val="10"/>
  </w:num>
  <w:num w:numId="9" w16cid:durableId="1039091879">
    <w:abstractNumId w:val="19"/>
  </w:num>
  <w:num w:numId="10" w16cid:durableId="1061708160">
    <w:abstractNumId w:val="12"/>
  </w:num>
  <w:num w:numId="11" w16cid:durableId="348875818">
    <w:abstractNumId w:val="14"/>
  </w:num>
  <w:num w:numId="12" w16cid:durableId="2145583302">
    <w:abstractNumId w:val="20"/>
  </w:num>
  <w:num w:numId="13" w16cid:durableId="879901112">
    <w:abstractNumId w:val="4"/>
  </w:num>
  <w:num w:numId="14" w16cid:durableId="774598117">
    <w:abstractNumId w:val="11"/>
  </w:num>
  <w:num w:numId="15" w16cid:durableId="234435297">
    <w:abstractNumId w:val="3"/>
  </w:num>
  <w:num w:numId="16" w16cid:durableId="1091925341">
    <w:abstractNumId w:val="13"/>
  </w:num>
  <w:num w:numId="17" w16cid:durableId="789855159">
    <w:abstractNumId w:val="8"/>
  </w:num>
  <w:num w:numId="18" w16cid:durableId="233467311">
    <w:abstractNumId w:val="6"/>
  </w:num>
  <w:num w:numId="19" w16cid:durableId="307514245">
    <w:abstractNumId w:val="23"/>
  </w:num>
  <w:num w:numId="20" w16cid:durableId="1784231222">
    <w:abstractNumId w:val="2"/>
  </w:num>
  <w:num w:numId="21" w16cid:durableId="1095401322">
    <w:abstractNumId w:val="1"/>
  </w:num>
  <w:num w:numId="22" w16cid:durableId="1494031079">
    <w:abstractNumId w:val="16"/>
  </w:num>
  <w:num w:numId="23" w16cid:durableId="1220824124">
    <w:abstractNumId w:val="22"/>
  </w:num>
  <w:num w:numId="24" w16cid:durableId="1450471253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8A0"/>
    <w:rsid w:val="000013A6"/>
    <w:rsid w:val="00002F70"/>
    <w:rsid w:val="000105AC"/>
    <w:rsid w:val="00014CBE"/>
    <w:rsid w:val="00024185"/>
    <w:rsid w:val="00025A6B"/>
    <w:rsid w:val="00031B72"/>
    <w:rsid w:val="000321D2"/>
    <w:rsid w:val="00040DF0"/>
    <w:rsid w:val="0005143F"/>
    <w:rsid w:val="00053BD3"/>
    <w:rsid w:val="00060C7A"/>
    <w:rsid w:val="00066280"/>
    <w:rsid w:val="000729C4"/>
    <w:rsid w:val="00073C4D"/>
    <w:rsid w:val="00091259"/>
    <w:rsid w:val="00094BF2"/>
    <w:rsid w:val="00094BF6"/>
    <w:rsid w:val="0009597B"/>
    <w:rsid w:val="00095E56"/>
    <w:rsid w:val="000A1363"/>
    <w:rsid w:val="000B2D2A"/>
    <w:rsid w:val="000B3D87"/>
    <w:rsid w:val="000C769F"/>
    <w:rsid w:val="000D1239"/>
    <w:rsid w:val="000D600D"/>
    <w:rsid w:val="000E596C"/>
    <w:rsid w:val="000F3D48"/>
    <w:rsid w:val="00111D73"/>
    <w:rsid w:val="001135D8"/>
    <w:rsid w:val="001169D9"/>
    <w:rsid w:val="00124230"/>
    <w:rsid w:val="00133B5B"/>
    <w:rsid w:val="00134555"/>
    <w:rsid w:val="001448E0"/>
    <w:rsid w:val="00154961"/>
    <w:rsid w:val="001629A4"/>
    <w:rsid w:val="0016334C"/>
    <w:rsid w:val="00166076"/>
    <w:rsid w:val="001926DB"/>
    <w:rsid w:val="001A04C2"/>
    <w:rsid w:val="001B0CE0"/>
    <w:rsid w:val="001C49C5"/>
    <w:rsid w:val="001C519B"/>
    <w:rsid w:val="001D5242"/>
    <w:rsid w:val="001E0167"/>
    <w:rsid w:val="001E2B43"/>
    <w:rsid w:val="001F117F"/>
    <w:rsid w:val="001F14A2"/>
    <w:rsid w:val="00207477"/>
    <w:rsid w:val="002121C9"/>
    <w:rsid w:val="00215E10"/>
    <w:rsid w:val="00223233"/>
    <w:rsid w:val="00224593"/>
    <w:rsid w:val="00234CF6"/>
    <w:rsid w:val="00235CD6"/>
    <w:rsid w:val="00236752"/>
    <w:rsid w:val="002765A2"/>
    <w:rsid w:val="00281BD6"/>
    <w:rsid w:val="00286A0F"/>
    <w:rsid w:val="002B10B7"/>
    <w:rsid w:val="002B2BB4"/>
    <w:rsid w:val="002B309C"/>
    <w:rsid w:val="002B5C51"/>
    <w:rsid w:val="002C582D"/>
    <w:rsid w:val="002C6394"/>
    <w:rsid w:val="002C7661"/>
    <w:rsid w:val="002E05F9"/>
    <w:rsid w:val="002E4F6C"/>
    <w:rsid w:val="002E5464"/>
    <w:rsid w:val="002F7245"/>
    <w:rsid w:val="003056EE"/>
    <w:rsid w:val="003118B3"/>
    <w:rsid w:val="0031381A"/>
    <w:rsid w:val="00332DFD"/>
    <w:rsid w:val="00342A86"/>
    <w:rsid w:val="003449B1"/>
    <w:rsid w:val="00345D27"/>
    <w:rsid w:val="003551C4"/>
    <w:rsid w:val="003668EB"/>
    <w:rsid w:val="003678F2"/>
    <w:rsid w:val="00370909"/>
    <w:rsid w:val="003737F6"/>
    <w:rsid w:val="003757FA"/>
    <w:rsid w:val="00385C55"/>
    <w:rsid w:val="0039606B"/>
    <w:rsid w:val="003A4930"/>
    <w:rsid w:val="003A6217"/>
    <w:rsid w:val="003B022E"/>
    <w:rsid w:val="003B0644"/>
    <w:rsid w:val="003C15EE"/>
    <w:rsid w:val="003D23EC"/>
    <w:rsid w:val="003D4E51"/>
    <w:rsid w:val="003D6BB5"/>
    <w:rsid w:val="003E7EA6"/>
    <w:rsid w:val="003F024C"/>
    <w:rsid w:val="003F0B5F"/>
    <w:rsid w:val="003F254D"/>
    <w:rsid w:val="003F2BB0"/>
    <w:rsid w:val="00401327"/>
    <w:rsid w:val="00402375"/>
    <w:rsid w:val="004125FD"/>
    <w:rsid w:val="00420BB4"/>
    <w:rsid w:val="00432AEF"/>
    <w:rsid w:val="00441279"/>
    <w:rsid w:val="00464601"/>
    <w:rsid w:val="00467DCC"/>
    <w:rsid w:val="00470764"/>
    <w:rsid w:val="00472F58"/>
    <w:rsid w:val="004767EA"/>
    <w:rsid w:val="00481D65"/>
    <w:rsid w:val="004B28E2"/>
    <w:rsid w:val="004B4841"/>
    <w:rsid w:val="004B4DDE"/>
    <w:rsid w:val="004C7152"/>
    <w:rsid w:val="004D0B3B"/>
    <w:rsid w:val="004D7070"/>
    <w:rsid w:val="004E49C2"/>
    <w:rsid w:val="004F04B1"/>
    <w:rsid w:val="005016B0"/>
    <w:rsid w:val="00514196"/>
    <w:rsid w:val="00526226"/>
    <w:rsid w:val="00545D14"/>
    <w:rsid w:val="0054641E"/>
    <w:rsid w:val="00557323"/>
    <w:rsid w:val="005603CA"/>
    <w:rsid w:val="00561130"/>
    <w:rsid w:val="00571E4F"/>
    <w:rsid w:val="005877A6"/>
    <w:rsid w:val="00590895"/>
    <w:rsid w:val="00592BB7"/>
    <w:rsid w:val="00595CD9"/>
    <w:rsid w:val="005A346F"/>
    <w:rsid w:val="005B0617"/>
    <w:rsid w:val="005B07FF"/>
    <w:rsid w:val="005C42C5"/>
    <w:rsid w:val="005C5D4A"/>
    <w:rsid w:val="005C7007"/>
    <w:rsid w:val="005D728C"/>
    <w:rsid w:val="005F0F27"/>
    <w:rsid w:val="00600FC6"/>
    <w:rsid w:val="00607CA5"/>
    <w:rsid w:val="00623AF5"/>
    <w:rsid w:val="0063115C"/>
    <w:rsid w:val="00640E04"/>
    <w:rsid w:val="006433AD"/>
    <w:rsid w:val="00647049"/>
    <w:rsid w:val="006569EC"/>
    <w:rsid w:val="00656C07"/>
    <w:rsid w:val="006670C9"/>
    <w:rsid w:val="00673BCC"/>
    <w:rsid w:val="00695F2F"/>
    <w:rsid w:val="006C5523"/>
    <w:rsid w:val="006D04D0"/>
    <w:rsid w:val="006D25A7"/>
    <w:rsid w:val="006D33BA"/>
    <w:rsid w:val="006E6BF4"/>
    <w:rsid w:val="006F1C35"/>
    <w:rsid w:val="00711D7C"/>
    <w:rsid w:val="0071784F"/>
    <w:rsid w:val="00721EC6"/>
    <w:rsid w:val="00725616"/>
    <w:rsid w:val="00731E88"/>
    <w:rsid w:val="00732F5F"/>
    <w:rsid w:val="00741B52"/>
    <w:rsid w:val="00746A5A"/>
    <w:rsid w:val="00756CFE"/>
    <w:rsid w:val="00757376"/>
    <w:rsid w:val="00793DAC"/>
    <w:rsid w:val="007B2429"/>
    <w:rsid w:val="007B7E12"/>
    <w:rsid w:val="007C00AC"/>
    <w:rsid w:val="007C0A1A"/>
    <w:rsid w:val="007C1DEC"/>
    <w:rsid w:val="007E1359"/>
    <w:rsid w:val="007E1FBD"/>
    <w:rsid w:val="007E4EBD"/>
    <w:rsid w:val="007E7C10"/>
    <w:rsid w:val="007F6F49"/>
    <w:rsid w:val="0080227E"/>
    <w:rsid w:val="00812BD8"/>
    <w:rsid w:val="00816445"/>
    <w:rsid w:val="008276EB"/>
    <w:rsid w:val="008443E3"/>
    <w:rsid w:val="00855F93"/>
    <w:rsid w:val="00856A0F"/>
    <w:rsid w:val="00870AEC"/>
    <w:rsid w:val="00871B53"/>
    <w:rsid w:val="00890335"/>
    <w:rsid w:val="008B6F3E"/>
    <w:rsid w:val="008C1990"/>
    <w:rsid w:val="008C253A"/>
    <w:rsid w:val="008C649D"/>
    <w:rsid w:val="008D40D7"/>
    <w:rsid w:val="008D7B79"/>
    <w:rsid w:val="008E01A2"/>
    <w:rsid w:val="008F18B4"/>
    <w:rsid w:val="008F3236"/>
    <w:rsid w:val="00900F0F"/>
    <w:rsid w:val="009220A1"/>
    <w:rsid w:val="00937645"/>
    <w:rsid w:val="009439E6"/>
    <w:rsid w:val="00943BC2"/>
    <w:rsid w:val="009467AE"/>
    <w:rsid w:val="00953680"/>
    <w:rsid w:val="00956831"/>
    <w:rsid w:val="009578A0"/>
    <w:rsid w:val="00974ADD"/>
    <w:rsid w:val="009914B7"/>
    <w:rsid w:val="009A5212"/>
    <w:rsid w:val="009A7D98"/>
    <w:rsid w:val="009C3F82"/>
    <w:rsid w:val="009D14EF"/>
    <w:rsid w:val="009D67E5"/>
    <w:rsid w:val="009E71DA"/>
    <w:rsid w:val="009F2DE0"/>
    <w:rsid w:val="009F7498"/>
    <w:rsid w:val="00A01714"/>
    <w:rsid w:val="00A0319C"/>
    <w:rsid w:val="00A06DA7"/>
    <w:rsid w:val="00A120AB"/>
    <w:rsid w:val="00A15AD7"/>
    <w:rsid w:val="00A30416"/>
    <w:rsid w:val="00A44F13"/>
    <w:rsid w:val="00A56400"/>
    <w:rsid w:val="00A573D7"/>
    <w:rsid w:val="00A61E2C"/>
    <w:rsid w:val="00A628DD"/>
    <w:rsid w:val="00A66CAC"/>
    <w:rsid w:val="00A75E7B"/>
    <w:rsid w:val="00A770CA"/>
    <w:rsid w:val="00A834F8"/>
    <w:rsid w:val="00A83E7F"/>
    <w:rsid w:val="00A869CD"/>
    <w:rsid w:val="00A95F13"/>
    <w:rsid w:val="00AA6643"/>
    <w:rsid w:val="00AB4CF9"/>
    <w:rsid w:val="00AB5E48"/>
    <w:rsid w:val="00AC6810"/>
    <w:rsid w:val="00AC683A"/>
    <w:rsid w:val="00AD245F"/>
    <w:rsid w:val="00AD569C"/>
    <w:rsid w:val="00AD5E2F"/>
    <w:rsid w:val="00AE0838"/>
    <w:rsid w:val="00AE4D69"/>
    <w:rsid w:val="00AF0148"/>
    <w:rsid w:val="00AF56E6"/>
    <w:rsid w:val="00AF67E7"/>
    <w:rsid w:val="00B07D31"/>
    <w:rsid w:val="00B14555"/>
    <w:rsid w:val="00B202DA"/>
    <w:rsid w:val="00B27053"/>
    <w:rsid w:val="00B36A43"/>
    <w:rsid w:val="00B45170"/>
    <w:rsid w:val="00B51E40"/>
    <w:rsid w:val="00B64F01"/>
    <w:rsid w:val="00B6697D"/>
    <w:rsid w:val="00B71723"/>
    <w:rsid w:val="00B71DF1"/>
    <w:rsid w:val="00B73825"/>
    <w:rsid w:val="00B80E4B"/>
    <w:rsid w:val="00B94DAF"/>
    <w:rsid w:val="00BB5510"/>
    <w:rsid w:val="00BC14F8"/>
    <w:rsid w:val="00BD182C"/>
    <w:rsid w:val="00BD55D8"/>
    <w:rsid w:val="00BE2017"/>
    <w:rsid w:val="00BF07AD"/>
    <w:rsid w:val="00BF3E64"/>
    <w:rsid w:val="00BF505D"/>
    <w:rsid w:val="00C13E19"/>
    <w:rsid w:val="00C24ED8"/>
    <w:rsid w:val="00C26E86"/>
    <w:rsid w:val="00C53872"/>
    <w:rsid w:val="00C540C9"/>
    <w:rsid w:val="00C55782"/>
    <w:rsid w:val="00C63E81"/>
    <w:rsid w:val="00C82FB5"/>
    <w:rsid w:val="00C86936"/>
    <w:rsid w:val="00C874E2"/>
    <w:rsid w:val="00C93F56"/>
    <w:rsid w:val="00C96F85"/>
    <w:rsid w:val="00CA4AA3"/>
    <w:rsid w:val="00CA57FE"/>
    <w:rsid w:val="00CA75E3"/>
    <w:rsid w:val="00CB6A8B"/>
    <w:rsid w:val="00CE1490"/>
    <w:rsid w:val="00CE7878"/>
    <w:rsid w:val="00CF1262"/>
    <w:rsid w:val="00CF517F"/>
    <w:rsid w:val="00D16E10"/>
    <w:rsid w:val="00D17C35"/>
    <w:rsid w:val="00D256C8"/>
    <w:rsid w:val="00D266AC"/>
    <w:rsid w:val="00D26A77"/>
    <w:rsid w:val="00D41051"/>
    <w:rsid w:val="00D44A58"/>
    <w:rsid w:val="00D47B86"/>
    <w:rsid w:val="00D505E4"/>
    <w:rsid w:val="00D54132"/>
    <w:rsid w:val="00D5665E"/>
    <w:rsid w:val="00D6267E"/>
    <w:rsid w:val="00D6305B"/>
    <w:rsid w:val="00D670DC"/>
    <w:rsid w:val="00D77F2C"/>
    <w:rsid w:val="00D911CA"/>
    <w:rsid w:val="00D91379"/>
    <w:rsid w:val="00D95E37"/>
    <w:rsid w:val="00D97054"/>
    <w:rsid w:val="00DA6C70"/>
    <w:rsid w:val="00DB013E"/>
    <w:rsid w:val="00DB2D8F"/>
    <w:rsid w:val="00DC3AA2"/>
    <w:rsid w:val="00DC3D79"/>
    <w:rsid w:val="00DD1971"/>
    <w:rsid w:val="00DE3E21"/>
    <w:rsid w:val="00DF0C4D"/>
    <w:rsid w:val="00DF5331"/>
    <w:rsid w:val="00E05F7C"/>
    <w:rsid w:val="00E10AC1"/>
    <w:rsid w:val="00E16DCB"/>
    <w:rsid w:val="00E209A3"/>
    <w:rsid w:val="00E209BA"/>
    <w:rsid w:val="00E4570C"/>
    <w:rsid w:val="00E73990"/>
    <w:rsid w:val="00E75E6B"/>
    <w:rsid w:val="00E924AD"/>
    <w:rsid w:val="00EA046A"/>
    <w:rsid w:val="00EB024F"/>
    <w:rsid w:val="00EB05D7"/>
    <w:rsid w:val="00EC1B4B"/>
    <w:rsid w:val="00EC7FD6"/>
    <w:rsid w:val="00ED1F4D"/>
    <w:rsid w:val="00EF1EF6"/>
    <w:rsid w:val="00F05097"/>
    <w:rsid w:val="00F140B0"/>
    <w:rsid w:val="00F17BEC"/>
    <w:rsid w:val="00F40852"/>
    <w:rsid w:val="00F42770"/>
    <w:rsid w:val="00F47DC3"/>
    <w:rsid w:val="00F600C1"/>
    <w:rsid w:val="00F61DB8"/>
    <w:rsid w:val="00F65BBE"/>
    <w:rsid w:val="00F70AD2"/>
    <w:rsid w:val="00F71B7C"/>
    <w:rsid w:val="00F80491"/>
    <w:rsid w:val="00F815F6"/>
    <w:rsid w:val="00F84D31"/>
    <w:rsid w:val="00F87AFC"/>
    <w:rsid w:val="00F90094"/>
    <w:rsid w:val="00FA1EFE"/>
    <w:rsid w:val="00FA64E7"/>
    <w:rsid w:val="00FC10EC"/>
    <w:rsid w:val="00FC29F4"/>
    <w:rsid w:val="00FE0AA5"/>
    <w:rsid w:val="00FE1B83"/>
    <w:rsid w:val="00FE57CC"/>
    <w:rsid w:val="00FF0EEC"/>
    <w:rsid w:val="00FF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960EE"/>
  <w15:docId w15:val="{949F5B83-6A37-4699-A208-7715913E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1BD6"/>
    <w:pPr>
      <w:spacing w:before="80" w:after="80"/>
      <w:ind w:left="425"/>
      <w:jc w:val="both"/>
    </w:pPr>
    <w:rPr>
      <w:rFonts w:ascii="Calibri Light" w:hAnsi="Calibri Light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autoRedefine/>
    <w:qFormat/>
    <w:rsid w:val="00166076"/>
    <w:pPr>
      <w:keepNext/>
      <w:keepLines/>
      <w:numPr>
        <w:numId w:val="1"/>
      </w:numPr>
      <w:spacing w:before="240" w:after="240" w:line="276" w:lineRule="auto"/>
      <w:outlineLvl w:val="0"/>
    </w:pPr>
    <w:rPr>
      <w:rFonts w:eastAsia="Times New Roman" w:cs="Calibri Light"/>
      <w:b/>
      <w:caps/>
      <w:color w:val="00833D"/>
      <w:sz w:val="28"/>
    </w:rPr>
  </w:style>
  <w:style w:type="paragraph" w:styleId="Titolo2">
    <w:name w:val="heading 2"/>
    <w:basedOn w:val="Normale"/>
    <w:next w:val="Normale"/>
    <w:link w:val="Titolo2Carattere"/>
    <w:autoRedefine/>
    <w:qFormat/>
    <w:rsid w:val="00166076"/>
    <w:pPr>
      <w:keepNext/>
      <w:keepLines/>
      <w:numPr>
        <w:ilvl w:val="1"/>
        <w:numId w:val="1"/>
      </w:numPr>
      <w:tabs>
        <w:tab w:val="clear" w:pos="576"/>
        <w:tab w:val="num" w:pos="993"/>
      </w:tabs>
      <w:spacing w:before="440" w:after="200" w:line="276" w:lineRule="auto"/>
      <w:ind w:hanging="150"/>
      <w:outlineLvl w:val="1"/>
    </w:pPr>
    <w:rPr>
      <w:rFonts w:eastAsia="Times New Roman" w:cs="Calibri Light"/>
      <w:b/>
      <w:bCs/>
      <w:caps/>
      <w:color w:val="00833D"/>
      <w:sz w:val="24"/>
    </w:rPr>
  </w:style>
  <w:style w:type="paragraph" w:styleId="Titolo3">
    <w:name w:val="heading 3"/>
    <w:basedOn w:val="Normale"/>
    <w:next w:val="Normale"/>
    <w:link w:val="Titolo3Carattere"/>
    <w:autoRedefine/>
    <w:qFormat/>
    <w:rsid w:val="00166076"/>
    <w:pPr>
      <w:keepNext/>
      <w:keepLines/>
      <w:numPr>
        <w:ilvl w:val="2"/>
        <w:numId w:val="1"/>
      </w:numPr>
      <w:tabs>
        <w:tab w:val="clear" w:pos="8234"/>
      </w:tabs>
      <w:spacing w:before="200" w:after="200" w:line="276" w:lineRule="auto"/>
      <w:ind w:left="1560" w:right="849" w:hanging="567"/>
      <w:outlineLvl w:val="2"/>
    </w:pPr>
    <w:rPr>
      <w:rFonts w:eastAsia="Times New Roman" w:cs="Calibri Light"/>
      <w:b/>
      <w:i/>
      <w:color w:val="00833D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uiPriority w:val="99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link w:val="Titolo1"/>
    <w:rsid w:val="00166076"/>
    <w:rPr>
      <w:rFonts w:ascii="Calibri Light" w:eastAsia="Times New Roman" w:hAnsi="Calibri Light" w:cs="Calibri Light"/>
      <w:b/>
      <w:caps/>
      <w:color w:val="00833D"/>
      <w:sz w:val="28"/>
      <w:szCs w:val="22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166076"/>
    <w:rPr>
      <w:rFonts w:ascii="Calibri Light" w:eastAsia="Times New Roman" w:hAnsi="Calibri Light" w:cs="Calibri Light"/>
      <w:b/>
      <w:bCs/>
      <w:caps/>
      <w:color w:val="00833D"/>
      <w:sz w:val="24"/>
      <w:szCs w:val="22"/>
      <w:lang w:eastAsia="en-US"/>
    </w:rPr>
  </w:style>
  <w:style w:type="character" w:customStyle="1" w:styleId="Titolo3Carattere">
    <w:name w:val="Titolo 3 Carattere"/>
    <w:link w:val="Titolo3"/>
    <w:rsid w:val="00166076"/>
    <w:rPr>
      <w:rFonts w:ascii="Calibri Light" w:eastAsia="Times New Roman" w:hAnsi="Calibri Light" w:cs="Calibri Light"/>
      <w:b/>
      <w:i/>
      <w:color w:val="00833D"/>
      <w:sz w:val="22"/>
      <w:szCs w:val="22"/>
      <w:lang w:eastAsia="en-US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eastAsia="Times New Roman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eastAsia="Times New Roman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4B4DDE"/>
    <w:pPr>
      <w:tabs>
        <w:tab w:val="left" w:pos="851"/>
        <w:tab w:val="left" w:pos="1540"/>
        <w:tab w:val="right" w:leader="dot" w:pos="9344"/>
      </w:tabs>
      <w:spacing w:before="0" w:after="0" w:line="300" w:lineRule="atLeast"/>
      <w:jc w:val="left"/>
    </w:pPr>
    <w:rPr>
      <w:rFonts w:eastAsia="Times New Roman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4B4DDE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eastAsia="Times New Roman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ascii="Calibri Light" w:eastAsia="Times New Roman" w:hAnsi="Calibri Light"/>
      <w:b/>
      <w:i/>
      <w:color w:val="008444"/>
      <w:sz w:val="22"/>
      <w:szCs w:val="22"/>
      <w:lang w:eastAsia="en-US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eastAsia="Times New Roman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numPr>
        <w:ilvl w:val="0"/>
        <w:numId w:val="0"/>
      </w:numPr>
      <w:ind w:left="578" w:hanging="578"/>
    </w:pPr>
    <w:rPr>
      <w:sz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eastAsia="Times New Roman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CA57F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 Light" w:hAnsi="Calibri Light"/>
        <w:b/>
        <w:bCs/>
        <w:color w:val="FFFFFF" w:themeColor="background1"/>
        <w:sz w:val="20"/>
      </w:rPr>
      <w:tblPr/>
      <w:tcPr>
        <w:shd w:val="clear" w:color="auto" w:fill="00844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Intestazione"/>
    <w:rsid w:val="0054641E"/>
    <w:pPr>
      <w:spacing w:before="40" w:after="40"/>
      <w:jc w:val="center"/>
    </w:pPr>
    <w:rPr>
      <w:rFonts w:eastAsia="Times New Roman"/>
      <w:sz w:val="20"/>
      <w:szCs w:val="20"/>
      <w:lang w:eastAsia="it-IT"/>
    </w:rPr>
  </w:style>
  <w:style w:type="paragraph" w:customStyle="1" w:styleId="Tabella">
    <w:name w:val="Tabella"/>
    <w:basedOn w:val="Normale"/>
    <w:rsid w:val="0054641E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Nessunaspaziatura">
    <w:name w:val="No Spacing"/>
    <w:uiPriority w:val="1"/>
    <w:qFormat/>
    <w:rsid w:val="005877A6"/>
    <w:pPr>
      <w:jc w:val="both"/>
    </w:pPr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rsid w:val="00EC1B4B"/>
    <w:pPr>
      <w:spacing w:before="0" w:after="0" w:line="480" w:lineRule="auto"/>
      <w:jc w:val="center"/>
    </w:pPr>
    <w:rPr>
      <w:rFonts w:eastAsia="Times New Roman" w:cs="Arial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C1B4B"/>
    <w:rPr>
      <w:rFonts w:eastAsia="Times New Roman" w:cs="Arial"/>
      <w:sz w:val="18"/>
      <w:szCs w:val="18"/>
    </w:rPr>
  </w:style>
  <w:style w:type="paragraph" w:customStyle="1" w:styleId="Bullet">
    <w:name w:val="Bullet"/>
    <w:basedOn w:val="Normale"/>
    <w:rsid w:val="002C7661"/>
    <w:pPr>
      <w:spacing w:before="40" w:after="40"/>
      <w:ind w:left="709" w:hanging="283"/>
    </w:pPr>
    <w:rPr>
      <w:rFonts w:eastAsia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C42C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C42C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C42C5"/>
    <w:rPr>
      <w:rFonts w:ascii="Calibri Light" w:hAnsi="Calibri Light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6A7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6A77"/>
    <w:rPr>
      <w:rFonts w:ascii="Calibri Light" w:hAnsi="Calibri Ligh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F5CCF-4166-4361-B7D5-C52D18D4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0</TotalTime>
  <Pages>5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Relazione</vt:lpstr>
    </vt:vector>
  </TitlesOfParts>
  <Company>Microsoft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Relazione</dc:title>
  <dc:subject>Modello word</dc:subject>
  <dc:creator>gabriella</dc:creator>
  <cp:lastModifiedBy>Piero Simone</cp:lastModifiedBy>
  <cp:revision>3</cp:revision>
  <cp:lastPrinted>2024-03-04T10:15:00Z</cp:lastPrinted>
  <dcterms:created xsi:type="dcterms:W3CDTF">2026-05-11T15:35:00Z</dcterms:created>
  <dcterms:modified xsi:type="dcterms:W3CDTF">2026-05-11T15:48:00Z</dcterms:modified>
</cp:coreProperties>
</file>